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715263" w:rsidP="00D811EA">
      <w:pPr>
        <w:pStyle w:val="Heading1"/>
        <w:spacing w:before="0" w:after="0"/>
        <w:jc w:val="center"/>
        <w:rPr>
          <w:rFonts w:ascii="Arial" w:hAnsi="Arial" w:cs="Arial"/>
          <w:i/>
          <w:sz w:val="72"/>
          <w:szCs w:val="72"/>
          <w:lang w:val="en-GB"/>
        </w:rPr>
      </w:pPr>
      <w:r>
        <w:rPr>
          <w:rFonts w:ascii="Arial" w:hAnsi="Arial" w:cs="Arial"/>
          <w:i/>
          <w:sz w:val="72"/>
          <w:szCs w:val="72"/>
          <w:lang w:val="en-GB"/>
        </w:rPr>
        <w:t>Woodbridge Tennis Club</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D471FC" w:rsidP="001856D7">
      <w:pPr>
        <w:jc w:val="both"/>
        <w:rPr>
          <w:rFonts w:ascii="Arial" w:hAnsi="Arial" w:cs="Arial"/>
          <w:sz w:val="22"/>
        </w:rPr>
      </w:pPr>
      <w:r w:rsidRPr="00D471FC">
        <w:rPr>
          <w:noProof/>
          <w:lang w:val="en-GB" w:eastAsia="en-GB"/>
        </w:rPr>
        <w:pict>
          <v:shapetype id="_x0000_t202" coordsize="21600,21600" o:spt="202" path="m,l,21600r21600,l21600,xe">
            <v:stroke joinstyle="miter"/>
            <v:path gradientshapeok="t" o:connecttype="rect"/>
          </v:shapetype>
          <v:shape id="Text Box 296" o:spid="_x0000_s1027" type="#_x0000_t202" style="position:absolute;left:0;text-align:left;margin-left:-6pt;margin-top:9.35pt;width:154.35pt;height:99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r w:rsidR="00F2016D">
                    <w:rPr>
                      <w:rStyle w:val="Strong"/>
                      <w:rFonts w:cs="Arial"/>
                      <w:color w:val="000000" w:themeColor="text1"/>
                      <w:sz w:val="16"/>
                      <w:szCs w:val="16"/>
                    </w:rPr>
                    <w:t xml:space="preserve">    (24/7)</w:t>
                  </w:r>
                </w:p>
                <w:p w:rsidR="008F4CC4"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p w:rsidR="00AA518C" w:rsidRPr="00AA518C" w:rsidRDefault="004C6391" w:rsidP="00AA518C">
                  <w:pPr>
                    <w:rPr>
                      <w:rFonts w:ascii="Arial" w:hAnsi="Arial" w:cs="Arial"/>
                      <w:i/>
                      <w:sz w:val="16"/>
                      <w:szCs w:val="16"/>
                    </w:rPr>
                  </w:pPr>
                  <w:r w:rsidRPr="00AA518C">
                    <w:rPr>
                      <w:rStyle w:val="Strong"/>
                      <w:rFonts w:ascii="Arial" w:hAnsi="Arial" w:cs="Arial"/>
                      <w:b w:val="0"/>
                      <w:color w:val="000000" w:themeColor="text1"/>
                      <w:sz w:val="16"/>
                      <w:szCs w:val="16"/>
                    </w:rPr>
                    <w:t>WTC Welfare Officer - see poster</w:t>
                  </w:r>
                  <w:r w:rsidR="00AA518C" w:rsidRPr="00AA518C">
                    <w:rPr>
                      <w:rFonts w:ascii="Arial" w:hAnsi="Arial" w:cs="Arial"/>
                      <w:b/>
                      <w:i/>
                      <w:sz w:val="16"/>
                      <w:szCs w:val="16"/>
                    </w:rPr>
                    <w:t xml:space="preserve"> </w:t>
                  </w:r>
                  <w:r w:rsidR="00AA518C" w:rsidRPr="00AA518C">
                    <w:rPr>
                      <w:rFonts w:ascii="Arial" w:hAnsi="Arial" w:cs="Arial"/>
                      <w:sz w:val="16"/>
                      <w:szCs w:val="16"/>
                    </w:rPr>
                    <w:t>Local Authority Children’s Services Team:</w:t>
                  </w:r>
                  <w:r w:rsidR="00AA518C" w:rsidRPr="00AA518C">
                    <w:rPr>
                      <w:rFonts w:ascii="Arial" w:hAnsi="Arial" w:cs="Arial"/>
                      <w:i/>
                      <w:sz w:val="16"/>
                      <w:szCs w:val="16"/>
                    </w:rPr>
                    <w:t xml:space="preserve"> 0808 800 4005</w:t>
                  </w:r>
                </w:p>
                <w:p w:rsidR="004C6391" w:rsidRPr="00AA518C" w:rsidRDefault="004C6391" w:rsidP="00430A41">
                  <w:pPr>
                    <w:pStyle w:val="Title"/>
                    <w:jc w:val="left"/>
                    <w:rPr>
                      <w:rStyle w:val="Strong"/>
                      <w:rFonts w:cs="Arial"/>
                      <w:color w:val="000000" w:themeColor="text1"/>
                      <w:sz w:val="16"/>
                      <w:szCs w:val="16"/>
                    </w:rPr>
                  </w:pPr>
                </w:p>
                <w:p w:rsidR="00AA518C" w:rsidRDefault="00AA518C" w:rsidP="00430A41">
                  <w:pPr>
                    <w:pStyle w:val="Title"/>
                    <w:jc w:val="left"/>
                    <w:rPr>
                      <w:rStyle w:val="Strong"/>
                      <w:rFonts w:cs="Arial"/>
                      <w:color w:val="000000" w:themeColor="text1"/>
                      <w:sz w:val="16"/>
                      <w:szCs w:val="16"/>
                    </w:rPr>
                  </w:pPr>
                </w:p>
                <w:p w:rsidR="004C6391" w:rsidRPr="00C327D9" w:rsidRDefault="004C6391" w:rsidP="00430A41">
                  <w:pPr>
                    <w:pStyle w:val="Title"/>
                    <w:jc w:val="left"/>
                    <w:rPr>
                      <w:rStyle w:val="Strong"/>
                      <w:rFonts w:cs="Arial"/>
                      <w:color w:val="000000" w:themeColor="text1"/>
                      <w:sz w:val="16"/>
                      <w:szCs w:val="16"/>
                    </w:rPr>
                  </w:pPr>
                </w:p>
              </w:txbxContent>
            </v:textbox>
          </v:shape>
        </w:pict>
      </w:r>
    </w:p>
    <w:p w:rsidR="008F4CC4" w:rsidRPr="00934314" w:rsidRDefault="00D471FC" w:rsidP="001856D7">
      <w:pPr>
        <w:jc w:val="both"/>
      </w:pPr>
      <w:r>
        <w:rPr>
          <w:noProof/>
          <w:lang w:val="en-GB" w:eastAsia="en-GB"/>
        </w:rPr>
        <w:pict>
          <v:shape id="Text Box 299" o:spid="_x0000_s1026" type="#_x0000_t202" style="position:absolute;left:0;text-align:left;margin-left:389.05pt;margin-top:7.15pt;width:126.7pt;height:58.2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w:r>
      <w:r>
        <w:rPr>
          <w:noProof/>
          <w:lang w:val="en-GB" w:eastAsia="en-GB"/>
        </w:rPr>
        <w:pict>
          <v:shape id="Text Box 2" o:spid="_x0000_s1028" type="#_x0000_t202" style="position:absolute;left:0;text-align:left;margin-left:161.55pt;margin-top:6.15pt;width:208.8pt;height:69.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w:r>
    </w:p>
    <w:p w:rsidR="008F4CC4" w:rsidRDefault="00D471FC" w:rsidP="001856D7">
      <w:pPr>
        <w:jc w:val="both"/>
      </w:pPr>
      <w:r w:rsidRPr="00D471FC">
        <w:rPr>
          <w:noProof/>
          <w:color w:val="1F497D" w:themeColor="text2"/>
          <w:lang w:val="en-GB" w:eastAsia="en-GB"/>
        </w:rPr>
        <w:pict>
          <v:shapetype id="_x0000_t32" coordsize="21600,21600" o:spt="32" o:oned="t" path="m,l21600,21600e" filled="f">
            <v:path arrowok="t" fillok="f" o:connecttype="none"/>
            <o:lock v:ext="edit" shapetype="t"/>
          </v:shapetype>
          <v:shape id="Straight Arrow Connector 317" o:spid="_x0000_s1099" type="#_x0000_t32" style="position:absolute;left:0;text-align:left;margin-left:20.1pt;margin-top:207.8pt;width:43.2pt;height:31.2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w:r>
    </w:p>
    <w:p w:rsidR="00756770" w:rsidRDefault="00D471FC" w:rsidP="001856D7">
      <w:pPr>
        <w:jc w:val="both"/>
        <w:rPr>
          <w:rFonts w:ascii="Arial" w:hAnsi="Arial" w:cs="Arial"/>
          <w:b/>
          <w:sz w:val="22"/>
          <w:u w:val="single"/>
          <w:lang w:val="en-GB"/>
        </w:rPr>
      </w:pPr>
      <w:r w:rsidRPr="00D471FC">
        <w:rPr>
          <w:noProof/>
          <w:color w:val="1F497D" w:themeColor="text2"/>
          <w:lang w:val="en-GB" w:eastAsia="en-GB"/>
        </w:rPr>
        <w:pict>
          <v:shape id="Straight Arrow Connector 300" o:spid="_x0000_s1096" type="#_x0000_t32" style="position:absolute;left:0;text-align:left;margin-left:444.95pt;margin-top:531.55pt;width:0;height:25.3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w:r>
      <w:r w:rsidRPr="00D471FC">
        <w:rPr>
          <w:noProof/>
          <w:color w:val="1F497D" w:themeColor="text2"/>
          <w:lang w:val="en-GB" w:eastAsia="en-GB"/>
        </w:rPr>
        <w:pict>
          <v:shape id="Text Box 290" o:spid="_x0000_s1030" type="#_x0000_t202" style="position:absolute;left:0;text-align:left;margin-left:361pt;margin-top:556.7pt;width:168.6pt;height:22.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w:r>
      <w:r w:rsidRPr="00D471FC">
        <w:rPr>
          <w:noProof/>
          <w:color w:val="1F497D" w:themeColor="text2"/>
          <w:lang w:val="en-GB" w:eastAsia="en-GB"/>
        </w:rPr>
        <w:pict>
          <v:shape id="Straight Arrow Connector 295" o:spid="_x0000_s1095" type="#_x0000_t32" style="position:absolute;left:0;text-align:left;margin-left:213.9pt;margin-top:567.15pt;width:146.85pt;height:0;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w:r>
      <w:r w:rsidRPr="00D471FC">
        <w:rPr>
          <w:noProof/>
          <w:color w:val="1F497D" w:themeColor="text2"/>
          <w:lang w:val="en-GB" w:eastAsia="en-GB"/>
        </w:rPr>
        <w:pict>
          <v:shape id="Straight Arrow Connector 28" o:spid="_x0000_s1094" type="#_x0000_t32" style="position:absolute;left:0;text-align:left;margin-left:48.65pt;margin-top:531.5pt;width:0;height:19.5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w:r>
      <w:r w:rsidRPr="00D471FC">
        <w:rPr>
          <w:noProof/>
          <w:color w:val="1F497D" w:themeColor="text2"/>
          <w:lang w:val="en-GB" w:eastAsia="en-GB"/>
        </w:rPr>
        <w:pict>
          <v:shape id="Text Box 292" o:spid="_x0000_s1031" type="#_x0000_t202" style="position:absolute;left:0;text-align:left;margin-left:-8.35pt;margin-top:551.3pt;width:222.3pt;height:32.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w:r>
      <w:r w:rsidRPr="00D471FC">
        <w:rPr>
          <w:noProof/>
          <w:color w:val="1F497D" w:themeColor="text2"/>
          <w:lang w:val="en-GB" w:eastAsia="en-GB"/>
        </w:rPr>
        <w:pict>
          <v:shape id="Text Box 29" o:spid="_x0000_s1032" type="#_x0000_t202" style="position:absolute;left:0;text-align:left;margin-left:120.65pt;margin-top:333.25pt;width:118.05pt;height:80.0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w:r>
      <w:r w:rsidRPr="00D471FC">
        <w:rPr>
          <w:noProof/>
          <w:color w:val="1F497D" w:themeColor="text2"/>
          <w:lang w:val="en-GB" w:eastAsia="en-GB"/>
        </w:rPr>
        <w:pict>
          <v:shape id="Straight Arrow Connector 31" o:spid="_x0000_s1093" type="#_x0000_t32" style="position:absolute;left:0;text-align:left;margin-left:179.4pt;margin-top:413.95pt;width:0;height:17.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w:r>
      <w:r w:rsidRPr="00D471FC">
        <w:rPr>
          <w:noProof/>
          <w:lang w:val="en-GB" w:eastAsia="en-GB"/>
        </w:rPr>
        <w:pict>
          <v:shape id="_x0000_s1033" type="#_x0000_t202" style="position:absolute;left:0;text-align:left;margin-left:346.55pt;margin-top:431.15pt;width:197.4pt;height:100.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w:r>
      <w:r w:rsidRPr="00D471FC">
        <w:rPr>
          <w:noProof/>
          <w:color w:val="1F497D" w:themeColor="text2"/>
          <w:lang w:val="en-GB" w:eastAsia="en-GB"/>
        </w:rPr>
        <w:pict>
          <v:shape id="Straight Arrow Connector 288" o:spid="_x0000_s1092" type="#_x0000_t32" style="position:absolute;left:0;text-align:left;margin-left:324pt;margin-top:479pt;width:22.4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w:r>
      <w:r w:rsidRPr="00D471FC">
        <w:rPr>
          <w:noProof/>
          <w:color w:val="1F497D" w:themeColor="text2"/>
          <w:lang w:val="en-GB" w:eastAsia="en-GB"/>
        </w:rPr>
        <w:pict>
          <v:shape id="Text Box 30" o:spid="_x0000_s1034" type="#_x0000_t202" style="position:absolute;left:0;text-align:left;margin-left:-6pt;margin-top:333.3pt;width:112.2pt;height:87.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w:r>
      <w:r w:rsidRPr="00D471FC">
        <w:rPr>
          <w:noProof/>
          <w:color w:val="1F497D" w:themeColor="text2"/>
          <w:lang w:val="en-GB" w:eastAsia="en-GB"/>
        </w:rPr>
        <w:pict>
          <v:shape id="Straight Arrow Connector 294" o:spid="_x0000_s1091" type="#_x0000_t32" style="position:absolute;left:0;text-align:left;margin-left:49.2pt;margin-top:421.45pt;width:0;height:2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w:r>
      <w:r w:rsidRPr="00D471FC">
        <w:rPr>
          <w:noProof/>
          <w:lang w:val="en-GB" w:eastAsia="en-GB"/>
        </w:rPr>
        <w:pict>
          <v:shape id="_x0000_s1035" type="#_x0000_t202" style="position:absolute;left:0;text-align:left;margin-left:145.4pt;margin-top:431.2pt;width:177.35pt;height:100.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w:r>
      <w:r w:rsidRPr="00D471FC">
        <w:rPr>
          <w:noProof/>
          <w:color w:val="1F497D" w:themeColor="text2"/>
          <w:lang w:val="en-GB" w:eastAsia="en-GB"/>
        </w:rPr>
        <w:pict>
          <v:shape id="Text Box 291" o:spid="_x0000_s1036" type="#_x0000_t202" style="position:absolute;left:0;text-align:left;margin-left:-8.9pt;margin-top:444.45pt;width:133.6pt;height:86.9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w:r>
      <w:r w:rsidRPr="00D471FC">
        <w:rPr>
          <w:noProof/>
          <w:color w:val="1F497D" w:themeColor="text2"/>
          <w:lang w:val="en-GB" w:eastAsia="en-GB"/>
        </w:rPr>
        <w:pict>
          <v:shape id="Straight Arrow Connector 303" o:spid="_x0000_s1090" type="#_x0000_t32" style="position:absolute;left:0;text-align:left;margin-left:179.4pt;margin-top:315.45pt;width:0;height:17.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w:r>
      <w:r w:rsidRPr="00D471FC">
        <w:rPr>
          <w:noProof/>
          <w:color w:val="1F497D" w:themeColor="text2"/>
          <w:lang w:val="en-GB" w:eastAsia="en-GB"/>
        </w:rPr>
        <w:pict>
          <v:shape id="Straight Arrow Connector 293" o:spid="_x0000_s1089" type="#_x0000_t32" style="position:absolute;left:0;text-align:left;margin-left:49.2pt;margin-top:315.45pt;width:0;height:17.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w:r>
      <w:r w:rsidRPr="00D471FC">
        <w:rPr>
          <w:noProof/>
          <w:lang w:val="en-GB" w:eastAsia="en-GB"/>
        </w:rPr>
        <w:pict>
          <v:shape id="_x0000_s1037" type="#_x0000_t202" style="position:absolute;left:0;text-align:left;margin-left:4.8pt;margin-top:283.5pt;width:231.6pt;height:32.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w:r>
      <w:r w:rsidRPr="00D471FC">
        <w:rPr>
          <w:noProof/>
          <w:color w:val="1F497D" w:themeColor="text2"/>
          <w:lang w:val="en-GB" w:eastAsia="en-GB"/>
        </w:rPr>
        <w:pict>
          <v:shape id="Straight Arrow Connector 297" o:spid="_x0000_s1088" type="#_x0000_t32" style="position:absolute;left:0;text-align:left;margin-left:236.6pt;margin-top:299.25pt;width:19.8pt;height:0;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w:r>
      <w:r w:rsidRPr="00D471FC">
        <w:rPr>
          <w:noProof/>
          <w:color w:val="1F497D" w:themeColor="text2"/>
          <w:lang w:val="en-GB" w:eastAsia="en-GB"/>
        </w:rPr>
        <w:pict>
          <v:shape id="Straight Arrow Connector 10" o:spid="_x0000_s1087" type="#_x0000_t32" style="position:absolute;left:0;text-align:left;margin-left:391.35pt;margin-top:299.4pt;width:16.7pt;height:0;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w:r>
      <w:r w:rsidRPr="00D471FC">
        <w:rPr>
          <w:noProof/>
          <w:color w:val="1F497D" w:themeColor="text2"/>
          <w:lang w:val="en-GB" w:eastAsia="en-GB"/>
        </w:rPr>
        <w:pict>
          <v:shape id="Text Box 308" o:spid="_x0000_s1040" type="#_x0000_t202" style="position:absolute;left:0;text-align:left;margin-left:326.15pt;margin-top:244.95pt;width:42.3pt;height:19.8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sidRPr="00D471FC">
        <w:rPr>
          <w:noProof/>
          <w:color w:val="1F497D" w:themeColor="text2"/>
          <w:lang w:val="en-GB" w:eastAsia="en-GB"/>
        </w:rPr>
        <w:pict>
          <v:shape id="Text Box 302" o:spid="_x0000_s1041" type="#_x0000_t202" style="position:absolute;left:0;text-align:left;margin-left:409.65pt;margin-top:244.45pt;width:40.2pt;height:19.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w:r>
      <w:r w:rsidRPr="00D471FC">
        <w:rPr>
          <w:noProof/>
          <w:color w:val="1F497D" w:themeColor="text2"/>
          <w:lang w:val="en-GB" w:eastAsia="en-GB"/>
        </w:rPr>
        <w:pict>
          <v:shape id="Straight Arrow Connector 304" o:spid="_x0000_s1084" type="#_x0000_t32" style="position:absolute;left:0;text-align:left;margin-left:428.85pt;margin-top:225.05pt;width:0;height:19.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w:r>
      <w:r w:rsidRPr="00D471FC">
        <w:rPr>
          <w:noProof/>
          <w:color w:val="1F497D" w:themeColor="text2"/>
          <w:lang w:val="en-GB" w:eastAsia="en-GB"/>
        </w:rPr>
        <w:pict>
          <v:shape id="Straight Arrow Connector 14" o:spid="_x0000_s1083" type="#_x0000_t32" style="position:absolute;left:0;text-align:left;margin-left:348.15pt;margin-top:224.9pt;width:12.6pt;height:19.2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w:r>
      <w:r w:rsidRPr="00D471FC">
        <w:rPr>
          <w:noProof/>
          <w:color w:val="1F497D" w:themeColor="text2"/>
          <w:lang w:val="en-GB" w:eastAsia="en-GB"/>
        </w:rPr>
        <w:pict>
          <v:shape id="Straight Arrow Connector 310" o:spid="_x0000_s1082" type="#_x0000_t32" style="position:absolute;left:0;text-align:left;margin-left:236.4pt;margin-top:199pt;width:102.5pt;height:0;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w:r>
      <w:r w:rsidRPr="00D471FC">
        <w:rPr>
          <w:noProof/>
          <w:color w:val="1F497D" w:themeColor="text2"/>
          <w:lang w:val="en-GB" w:eastAsia="en-GB"/>
        </w:rPr>
        <w:pict>
          <v:shape id="Text Box 309" o:spid="_x0000_s1042" type="#_x0000_t202" style="position:absolute;left:0;text-align:left;margin-left:338.95pt;margin-top:183pt;width:102pt;height:42.1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w:r>
      <w:r w:rsidRPr="00D471FC">
        <w:rPr>
          <w:noProof/>
          <w:color w:val="1F497D" w:themeColor="text2"/>
          <w:lang w:val="en-GB" w:eastAsia="en-GB"/>
        </w:rPr>
        <w:pict>
          <v:shape id="Text Box 312" o:spid="_x0000_s1043" type="#_x0000_t202" style="position:absolute;left:0;text-align:left;margin-left:126.55pt;margin-top:181.75pt;width:109.8pt;height:32.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w:r>
      <w:r w:rsidRPr="00D471FC">
        <w:rPr>
          <w:noProof/>
          <w:color w:val="1F497D" w:themeColor="text2"/>
          <w:lang w:val="en-GB" w:eastAsia="en-GB"/>
        </w:rPr>
        <w:pict>
          <v:shape id="Straight Arrow Connector 314" o:spid="_x0000_s1079" type="#_x0000_t32" style="position:absolute;left:0;text-align:left;margin-left:49.2pt;margin-top:152.5pt;width:37.4pt;height:29.95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w:r>
      <w:r w:rsidRPr="00D471FC">
        <w:rPr>
          <w:noProof/>
          <w:color w:val="1F497D" w:themeColor="text2"/>
          <w:lang w:val="en-GB" w:eastAsia="en-GB"/>
        </w:rPr>
        <w:pict>
          <v:shape id="Text Box 313" o:spid="_x0000_s1044" type="#_x0000_t202" style="position:absolute;left:0;text-align:left;margin-left:-4.3pt;margin-top:182.5pt;width:114pt;height:42.6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w:r>
      <w:r w:rsidRPr="00D471FC">
        <w:rPr>
          <w:noProof/>
          <w:color w:val="1F497D" w:themeColor="text2"/>
          <w:lang w:val="en-GB" w:eastAsia="en-GB"/>
        </w:rPr>
        <w:pict>
          <v:shape id="Straight Arrow Connector 315" o:spid="_x0000_s1078" type="#_x0000_t32" style="position:absolute;left:0;text-align:left;margin-left:118.3pt;margin-top:152.5pt;width:25.9pt;height:28.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w:r>
      <w:r w:rsidRPr="00D471FC">
        <w:rPr>
          <w:noProof/>
          <w:lang w:val="en-GB" w:eastAsia="en-GB"/>
        </w:rPr>
        <w:pict>
          <v:shape id="_x0000_s1045" type="#_x0000_t202" style="position:absolute;left:0;text-align:left;margin-left:86.65pt;margin-top:131.6pt;width:39.6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sidRPr="00D471FC">
        <w:rPr>
          <w:noProof/>
          <w:lang w:val="en-GB" w:eastAsia="en-GB"/>
        </w:rPr>
        <w:pict>
          <v:shape id="Text Box 27" o:spid="_x0000_s1046" type="#_x0000_t202" style="position:absolute;left:0;text-align:left;margin-left:366.6pt;margin-top:131.2pt;width:43.2pt;height:20.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w:r>
      <w:r w:rsidRPr="00D471FC">
        <w:rPr>
          <w:noProof/>
          <w:color w:val="1F497D" w:themeColor="text2"/>
          <w:lang w:val="en-GB" w:eastAsia="en-GB"/>
        </w:rPr>
        <w:pict>
          <v:shape id="Straight Arrow Connector 17" o:spid="_x0000_s1077" type="#_x0000_t32" style="position:absolute;left:0;text-align:left;margin-left:360.8pt;margin-top:100pt;width:25.3pt;height:31.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w:r>
      <w:r w:rsidRPr="00D471FC">
        <w:rPr>
          <w:noProof/>
          <w:color w:val="1F497D" w:themeColor="text2"/>
          <w:lang w:val="en-GB" w:eastAsia="en-GB"/>
        </w:rPr>
        <w:pict>
          <v:shape id="Straight Arrow Connector 25" o:spid="_x0000_s1075" type="#_x0000_t32" style="position:absolute;left:0;text-align:left;margin-left:266.95pt;margin-top:48.55pt;width:0;height:19.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D471FC" w:rsidP="00756770">
      <w:pPr>
        <w:rPr>
          <w:rFonts w:ascii="Arial" w:hAnsi="Arial" w:cs="Arial"/>
          <w:sz w:val="22"/>
          <w:lang w:val="en-GB"/>
        </w:rPr>
      </w:pPr>
      <w:r w:rsidRPr="00D471FC">
        <w:rPr>
          <w:noProof/>
          <w:lang w:val="en-GB" w:eastAsia="en-GB"/>
        </w:rPr>
        <w:pict>
          <v:shape id="Text Box 22" o:spid="_x0000_s1047" type="#_x0000_t202" style="position:absolute;margin-left:154.15pt;margin-top:9.4pt;width:286.8pt;height:32.2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w:r>
    </w:p>
    <w:p w:rsidR="00756770" w:rsidRPr="00756770" w:rsidRDefault="00756770" w:rsidP="00756770">
      <w:pPr>
        <w:rPr>
          <w:rFonts w:ascii="Arial" w:hAnsi="Arial" w:cs="Arial"/>
          <w:sz w:val="22"/>
          <w:lang w:val="en-GB"/>
        </w:rPr>
      </w:pPr>
    </w:p>
    <w:p w:rsidR="00756770" w:rsidRPr="00756770" w:rsidRDefault="00D471FC" w:rsidP="00756770">
      <w:pPr>
        <w:rPr>
          <w:rFonts w:ascii="Arial" w:hAnsi="Arial" w:cs="Arial"/>
          <w:sz w:val="22"/>
          <w:lang w:val="en-GB"/>
        </w:rPr>
      </w:pPr>
      <w:r w:rsidRPr="00D471FC">
        <w:rPr>
          <w:noProof/>
          <w:color w:val="1F497D" w:themeColor="text2"/>
          <w:lang w:val="en-GB" w:eastAsia="en-GB"/>
        </w:rPr>
        <w:pict>
          <v:shape id="Straight Arrow Connector 12" o:spid="_x0000_s1076" type="#_x0000_t32" style="position:absolute;margin-left:118.4pt;margin-top:6.4pt;width:29.95pt;height:31.3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D471FC" w:rsidP="00756770">
      <w:pPr>
        <w:rPr>
          <w:rFonts w:ascii="Arial" w:hAnsi="Arial" w:cs="Arial"/>
          <w:sz w:val="22"/>
          <w:lang w:val="en-GB"/>
        </w:rPr>
      </w:pPr>
      <w:r w:rsidRPr="00D471FC">
        <w:rPr>
          <w:noProof/>
          <w:color w:val="1F497D" w:themeColor="text2"/>
          <w:lang w:val="en-GB" w:eastAsia="en-GB"/>
        </w:rPr>
        <w:pict>
          <v:shape id="Straight Arrow Connector 26" o:spid="_x0000_s1081" type="#_x0000_t32" style="position:absolute;margin-left:391.35pt;margin-top:-.25pt;width:0;height:30.3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D471FC" w:rsidP="00756770">
      <w:pPr>
        <w:rPr>
          <w:rFonts w:ascii="Arial" w:hAnsi="Arial" w:cs="Arial"/>
          <w:sz w:val="22"/>
          <w:lang w:val="en-GB"/>
        </w:rPr>
      </w:pPr>
      <w:r w:rsidRPr="00D471FC">
        <w:rPr>
          <w:noProof/>
          <w:color w:val="1F497D" w:themeColor="text2"/>
          <w:lang w:val="en-GB" w:eastAsia="en-GB"/>
        </w:rPr>
        <w:pict>
          <v:shape id="Straight Arrow Connector 311" o:spid="_x0000_s1080" type="#_x0000_t32" style="position:absolute;margin-left:110.5pt;margin-top:11.3pt;width:16.8pt;height:0;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D471FC" w:rsidP="00756770">
      <w:pPr>
        <w:rPr>
          <w:rFonts w:ascii="Arial" w:hAnsi="Arial" w:cs="Arial"/>
          <w:sz w:val="22"/>
          <w:lang w:val="en-GB"/>
        </w:rPr>
      </w:pPr>
      <w:r w:rsidRPr="00D471FC">
        <w:rPr>
          <w:noProof/>
          <w:color w:val="1F497D" w:themeColor="text2"/>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6" o:spid="_x0000_s1085" type="#_x0000_t34" style="position:absolute;margin-left:340.3pt;margin-top:17.65pt;width:12.15pt;height:.15pt;rotation:90;flip:x;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adj="10756,51400800,-679644" strokecolor="#4f81bd [3204]" strokeweight="1.5pt">
            <v:stroke endarrow="open"/>
          </v:shape>
        </w:pict>
      </w:r>
      <w:r w:rsidRPr="00D471FC">
        <w:rPr>
          <w:noProof/>
          <w:color w:val="1F497D" w:themeColor="text2"/>
          <w:lang w:val="en-GB" w:eastAsia="en-GB"/>
        </w:rPr>
        <w:pict>
          <v:shape id="Straight Arrow Connector 318" o:spid="_x0000_s1086" type="#_x0000_t32" style="position:absolute;margin-left:422.55pt;margin-top:17.6pt;width:12.4pt;height:0;rotation:9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adj="-809565,-1,-809565" strokecolor="#4f81bd [3204]" strokeweight="1.5pt">
            <v:stroke endarrow="open"/>
          </v:shape>
        </w:pict>
      </w:r>
    </w:p>
    <w:p w:rsidR="00756770" w:rsidRPr="00756770" w:rsidRDefault="00D471FC" w:rsidP="00756770">
      <w:pPr>
        <w:rPr>
          <w:rFonts w:ascii="Arial" w:hAnsi="Arial" w:cs="Arial"/>
          <w:sz w:val="22"/>
          <w:lang w:val="en-GB"/>
        </w:rPr>
      </w:pPr>
      <w:r w:rsidRPr="00D471FC">
        <w:rPr>
          <w:noProof/>
          <w:color w:val="1F497D" w:themeColor="text2"/>
          <w:lang w:val="en-GB" w:eastAsia="en-GB"/>
        </w:rPr>
        <w:pict>
          <v:shape id="Text Box 11" o:spid="_x0000_s1039" type="#_x0000_t202" style="position:absolute;margin-left:409.65pt;margin-top:11.15pt;width:148.15pt;height:78.9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p w:rsidR="00F2016D" w:rsidRPr="00430A41" w:rsidRDefault="00F2016D" w:rsidP="008F4CC4">
                  <w:pPr>
                    <w:jc w:val="center"/>
                    <w:rPr>
                      <w:rFonts w:ascii="Arial" w:hAnsi="Arial" w:cs="Arial"/>
                      <w:sz w:val="20"/>
                    </w:rPr>
                  </w:pPr>
                  <w:r>
                    <w:rPr>
                      <w:rFonts w:ascii="Arial" w:hAnsi="Arial" w:cs="Arial"/>
                      <w:sz w:val="20"/>
                    </w:rPr>
                    <w:t>(</w:t>
                  </w:r>
                  <w:r w:rsidR="00FC0DE3">
                    <w:rPr>
                      <w:rFonts w:ascii="Arial" w:hAnsi="Arial" w:cs="Arial"/>
                      <w:sz w:val="20"/>
                    </w:rPr>
                    <w:t>Attached</w:t>
                  </w:r>
                  <w:r>
                    <w:rPr>
                      <w:rFonts w:ascii="Arial" w:hAnsi="Arial" w:cs="Arial"/>
                      <w:sz w:val="20"/>
                    </w:rPr>
                    <w:t xml:space="preserve"> or on LTA website)</w:t>
                  </w:r>
                </w:p>
              </w:txbxContent>
            </v:textbox>
          </v:shape>
        </w:pict>
      </w:r>
      <w:r w:rsidRPr="00D471FC">
        <w:rPr>
          <w:noProof/>
          <w:color w:val="1F497D" w:themeColor="text2"/>
          <w:lang w:val="en-GB" w:eastAsia="en-GB"/>
        </w:rPr>
        <w:pict>
          <v:shape id="Text Box 305" o:spid="_x0000_s1038" type="#_x0000_t202" style="position:absolute;margin-left:255.75pt;margin-top:11.15pt;width:135.6pt;height:80.0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D471FC" w:rsidP="00756770">
      <w:pPr>
        <w:rPr>
          <w:rFonts w:ascii="Arial" w:hAnsi="Arial" w:cs="Arial"/>
          <w:sz w:val="22"/>
          <w:lang w:val="en-GB"/>
        </w:rPr>
      </w:pPr>
      <w:r w:rsidRPr="00D471FC">
        <w:rPr>
          <w:rFonts w:ascii="Arial" w:hAnsi="Arial" w:cs="Arial"/>
          <w:b/>
          <w:noProof/>
          <w:sz w:val="22"/>
          <w:u w:val="single"/>
          <w:lang w:val="en-GB" w:eastAsia="en-GB"/>
        </w:rPr>
        <w:pict>
          <v:shape id="Straight Arrow Connector 2" o:spid="_x0000_s1097" type="#_x0000_t34" style="position:absolute;margin-left:325.35pt;margin-top:13.4pt;width:17.2pt;height:.05pt;rotation:90;flip:x;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adj=",194983200,-464526" strokecolor="#4f81bd [3204]" strokeweight="1.5pt">
            <v:stroke dashstyle="1 1"/>
          </v:shape>
        </w:pict>
      </w:r>
      <w:r w:rsidRPr="00D471FC">
        <w:rPr>
          <w:rFonts w:ascii="Arial" w:hAnsi="Arial" w:cs="Arial"/>
          <w:b/>
          <w:noProof/>
          <w:sz w:val="22"/>
          <w:u w:val="single"/>
          <w:lang w:val="en-GB" w:eastAsia="en-GB"/>
        </w:rPr>
        <w:pict>
          <v:shape id="Straight Arrow Connector 5" o:spid="_x0000_s1098" type="#_x0000_t32" style="position:absolute;margin-left:469.25pt;margin-top:1.5pt;width:0;height:10.9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w:r>
    </w:p>
    <w:p w:rsidR="00756770" w:rsidRPr="00756770" w:rsidRDefault="00D471FC" w:rsidP="00756770">
      <w:pPr>
        <w:rPr>
          <w:rFonts w:ascii="Arial" w:hAnsi="Arial" w:cs="Arial"/>
          <w:sz w:val="22"/>
          <w:lang w:val="en-GB"/>
        </w:rPr>
      </w:pPr>
      <w:r w:rsidRPr="00D471FC">
        <w:rPr>
          <w:rFonts w:ascii="Arial" w:hAnsi="Arial" w:cs="Arial"/>
          <w:b/>
          <w:noProof/>
          <w:sz w:val="22"/>
          <w:u w:val="single"/>
          <w:lang w:val="en-GB" w:eastAsia="en-GB"/>
        </w:rPr>
        <w:pict>
          <v:shape id="Text Box 1" o:spid="_x0000_s1029" type="#_x0000_t202" style="position:absolute;margin-left:251.7pt;margin-top:1.95pt;width:302.7pt;height:56.6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 xml:space="preserve">Safeguarding Team, please </w:t>
                  </w:r>
                  <w:proofErr w:type="gramStart"/>
                  <w:r w:rsidRPr="009D71A7">
                    <w:rPr>
                      <w:rFonts w:ascii="Arial" w:hAnsi="Arial" w:cs="Arial"/>
                      <w:i/>
                      <w:sz w:val="20"/>
                    </w:rPr>
                    <w:t xml:space="preserve">contact </w:t>
                  </w:r>
                  <w:r w:rsidR="005812C2">
                    <w:rPr>
                      <w:rFonts w:ascii="Arial" w:hAnsi="Arial" w:cs="Arial"/>
                      <w:i/>
                      <w:sz w:val="20"/>
                    </w:rPr>
                    <w:t>Suffolk</w:t>
                  </w:r>
                  <w:r w:rsidRPr="009D71A7">
                    <w:rPr>
                      <w:rFonts w:ascii="Arial" w:hAnsi="Arial" w:cs="Arial"/>
                      <w:i/>
                      <w:sz w:val="20"/>
                    </w:rPr>
                    <w:t xml:space="preserve"> Children’s Services Team</w:t>
                  </w:r>
                  <w:r>
                    <w:rPr>
                      <w:rFonts w:ascii="Arial" w:hAnsi="Arial" w:cs="Arial"/>
                      <w:i/>
                      <w:sz w:val="20"/>
                    </w:rPr>
                    <w:t xml:space="preserve"> and follow</w:t>
                  </w:r>
                  <w:proofErr w:type="gramEnd"/>
                  <w:r>
                    <w:rPr>
                      <w:rFonts w:ascii="Arial" w:hAnsi="Arial" w:cs="Arial"/>
                      <w:i/>
                      <w:sz w:val="20"/>
                    </w:rPr>
                    <w:t xml:space="preserve"> their advice</w:t>
                  </w:r>
                </w:p>
                <w:p w:rsidR="00730041" w:rsidRPr="009D71A7" w:rsidRDefault="00730041" w:rsidP="00756770">
                  <w:pPr>
                    <w:jc w:val="center"/>
                    <w:rPr>
                      <w:rFonts w:ascii="Arial" w:hAnsi="Arial" w:cs="Arial"/>
                      <w:i/>
                      <w:sz w:val="20"/>
                    </w:rPr>
                  </w:pPr>
                  <w:r>
                    <w:rPr>
                      <w:rFonts w:ascii="Arial" w:hAnsi="Arial" w:cs="Arial"/>
                      <w:i/>
                      <w:sz w:val="20"/>
                    </w:rPr>
                    <w:t>0808 800 4005</w:t>
                  </w:r>
                </w:p>
              </w:txbxContent>
            </v:textbox>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8C50E4">
        <w:rPr>
          <w:rFonts w:ascii="Arial" w:hAnsi="Arial" w:cs="Arial"/>
          <w:sz w:val="22"/>
          <w:szCs w:val="22"/>
          <w:lang w:val="en-GB"/>
        </w:rPr>
        <w:t>Woodbridge Tennis Club</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sidR="00B976DB">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5D52B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w:t>
      </w:r>
      <w:r w:rsidRPr="005D52BA">
        <w:rPr>
          <w:rFonts w:ascii="Arial" w:hAnsi="Arial" w:cs="Arial"/>
          <w:sz w:val="22"/>
          <w:szCs w:val="22"/>
        </w:rPr>
        <w:t xml:space="preserve">are Officer </w:t>
      </w:r>
      <w:r w:rsidR="008C50E4" w:rsidRPr="005D52BA">
        <w:rPr>
          <w:rFonts w:ascii="Arial" w:hAnsi="Arial" w:cs="Arial"/>
          <w:i/>
          <w:sz w:val="22"/>
          <w:szCs w:val="22"/>
        </w:rPr>
        <w:t>Linda Parsons</w:t>
      </w:r>
      <w:r w:rsidRPr="005D52BA">
        <w:rPr>
          <w:rFonts w:ascii="Arial" w:hAnsi="Arial" w:cs="Arial"/>
          <w:i/>
          <w:sz w:val="22"/>
          <w:szCs w:val="22"/>
        </w:rPr>
        <w:t xml:space="preserve"> </w:t>
      </w:r>
      <w:r w:rsidRPr="005D52BA">
        <w:rPr>
          <w:rFonts w:ascii="Arial" w:hAnsi="Arial" w:cs="Arial"/>
          <w:sz w:val="22"/>
          <w:szCs w:val="22"/>
        </w:rPr>
        <w:t xml:space="preserve">is responsible for updating this Policy in line with legislative and club developments  </w:t>
      </w:r>
    </w:p>
    <w:p w:rsidR="004C553E" w:rsidRPr="005D52BA" w:rsidRDefault="004C553E" w:rsidP="001856D7">
      <w:pPr>
        <w:pStyle w:val="ListParagraph"/>
        <w:numPr>
          <w:ilvl w:val="0"/>
          <w:numId w:val="1"/>
        </w:numPr>
        <w:tabs>
          <w:tab w:val="left" w:pos="840"/>
        </w:tabs>
        <w:jc w:val="both"/>
        <w:rPr>
          <w:rFonts w:ascii="Arial" w:hAnsi="Arial" w:cs="Arial"/>
          <w:sz w:val="22"/>
          <w:szCs w:val="22"/>
        </w:rPr>
      </w:pPr>
      <w:r w:rsidRPr="005D52BA">
        <w:rPr>
          <w:rFonts w:ascii="Arial" w:hAnsi="Arial" w:cs="Arial"/>
          <w:sz w:val="22"/>
          <w:szCs w:val="22"/>
        </w:rPr>
        <w:t xml:space="preserve">All individuals involved in/present at the club are required to adhere to the Policy and Code of Conduct </w:t>
      </w:r>
    </w:p>
    <w:p w:rsidR="004C553E" w:rsidRPr="005D52BA" w:rsidRDefault="004C553E" w:rsidP="001856D7">
      <w:pPr>
        <w:pStyle w:val="ListParagraph"/>
        <w:numPr>
          <w:ilvl w:val="0"/>
          <w:numId w:val="1"/>
        </w:numPr>
        <w:tabs>
          <w:tab w:val="left" w:pos="840"/>
        </w:tabs>
        <w:jc w:val="both"/>
        <w:rPr>
          <w:rFonts w:ascii="Arial" w:hAnsi="Arial" w:cs="Arial"/>
          <w:sz w:val="22"/>
          <w:szCs w:val="22"/>
        </w:rPr>
      </w:pPr>
      <w:r w:rsidRPr="005D52BA">
        <w:rPr>
          <w:rFonts w:ascii="Arial" w:hAnsi="Arial" w:cs="Arial"/>
          <w:sz w:val="22"/>
          <w:szCs w:val="22"/>
        </w:rPr>
        <w:t>The LTA Safeguarding Team and Tennis Scotland, Tennis Wales and Tennis Foundation Safeguarding Leads can offer support to help clubs proactively safeguard.</w:t>
      </w:r>
    </w:p>
    <w:p w:rsidR="004C553E" w:rsidRPr="005D52BA"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5D52BA">
        <w:rPr>
          <w:rFonts w:ascii="Arial" w:hAnsi="Arial" w:cs="Arial"/>
          <w:b/>
          <w:sz w:val="22"/>
          <w:szCs w:val="22"/>
          <w:lang w:val="en-GB"/>
        </w:rPr>
        <w:t>Where there is a safeguarding concern</w:t>
      </w:r>
      <w:r w:rsidRPr="00731794">
        <w:rPr>
          <w:rFonts w:ascii="Arial" w:hAnsi="Arial" w:cs="Arial"/>
          <w:b/>
          <w:sz w:val="22"/>
          <w:szCs w:val="22"/>
          <w:lang w:val="en-GB"/>
        </w:rPr>
        <w:t>/disclosure: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lastRenderedPageBreak/>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5D52BA" w:rsidRDefault="005D52BA" w:rsidP="001856D7">
      <w:pPr>
        <w:pStyle w:val="ListParagraph"/>
        <w:numPr>
          <w:ilvl w:val="0"/>
          <w:numId w:val="10"/>
        </w:numPr>
        <w:jc w:val="both"/>
        <w:rPr>
          <w:rFonts w:ascii="Arial" w:hAnsi="Arial" w:cs="Arial"/>
          <w:sz w:val="22"/>
          <w:szCs w:val="22"/>
        </w:rPr>
      </w:pPr>
      <w:r w:rsidRPr="005D52BA">
        <w:rPr>
          <w:rFonts w:ascii="Arial" w:hAnsi="Arial" w:cs="Arial"/>
          <w:sz w:val="22"/>
          <w:szCs w:val="22"/>
        </w:rPr>
        <w:t>Suffolk</w:t>
      </w:r>
      <w:r w:rsidR="004C553E" w:rsidRPr="005D52BA">
        <w:rPr>
          <w:rFonts w:ascii="Arial" w:hAnsi="Arial" w:cs="Arial"/>
          <w:sz w:val="22"/>
          <w:szCs w:val="22"/>
        </w:rPr>
        <w:t xml:space="preserve"> Authority Children’s Services </w:t>
      </w:r>
      <w:r w:rsidRPr="005D52BA">
        <w:rPr>
          <w:rFonts w:ascii="Arial" w:hAnsi="Arial" w:cs="Arial"/>
          <w:i/>
          <w:sz w:val="22"/>
          <w:szCs w:val="22"/>
        </w:rPr>
        <w:t>0808 800 4005</w:t>
      </w:r>
    </w:p>
    <w:p w:rsidR="004C553E" w:rsidRPr="005D52BA" w:rsidRDefault="006F6A99" w:rsidP="001856D7">
      <w:pPr>
        <w:pStyle w:val="ListParagraph"/>
        <w:numPr>
          <w:ilvl w:val="0"/>
          <w:numId w:val="10"/>
        </w:numPr>
        <w:jc w:val="both"/>
        <w:rPr>
          <w:rFonts w:ascii="Arial" w:hAnsi="Arial" w:cs="Arial"/>
          <w:sz w:val="22"/>
          <w:szCs w:val="22"/>
        </w:rPr>
      </w:pPr>
      <w:r>
        <w:rPr>
          <w:rFonts w:ascii="Arial" w:hAnsi="Arial" w:cs="Arial"/>
          <w:sz w:val="22"/>
          <w:szCs w:val="22"/>
        </w:rPr>
        <w:t>Suffolk</w:t>
      </w:r>
      <w:r w:rsidR="004C553E" w:rsidRPr="005D52BA">
        <w:rPr>
          <w:rFonts w:ascii="Arial" w:hAnsi="Arial" w:cs="Arial"/>
          <w:sz w:val="22"/>
          <w:szCs w:val="22"/>
        </w:rPr>
        <w:t xml:space="preserve"> Adult S</w:t>
      </w:r>
      <w:r>
        <w:rPr>
          <w:rFonts w:ascii="Arial" w:hAnsi="Arial" w:cs="Arial"/>
          <w:sz w:val="22"/>
          <w:szCs w:val="22"/>
        </w:rPr>
        <w:t>afeguarding</w:t>
      </w:r>
      <w:r w:rsidR="004C553E" w:rsidRPr="005D52BA">
        <w:rPr>
          <w:rFonts w:ascii="Arial" w:hAnsi="Arial" w:cs="Arial"/>
          <w:sz w:val="22"/>
          <w:szCs w:val="22"/>
        </w:rPr>
        <w:t xml:space="preserve"> </w:t>
      </w:r>
      <w:r w:rsidRPr="005D52BA">
        <w:rPr>
          <w:rFonts w:ascii="Arial" w:hAnsi="Arial" w:cs="Arial"/>
          <w:i/>
          <w:sz w:val="22"/>
          <w:szCs w:val="22"/>
        </w:rPr>
        <w:t>0808 800 4005</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hyperlink r:id="rId13" w:history="1">
        <w:r w:rsidR="008C50E4" w:rsidRPr="005D18D0">
          <w:rPr>
            <w:rStyle w:val="Hyperlink"/>
            <w:rFonts w:ascii="Arial" w:hAnsi="Arial" w:cs="Arial"/>
            <w:i/>
            <w:sz w:val="22"/>
            <w:szCs w:val="22"/>
          </w:rPr>
          <w:t>LADOCentral@suffolk.gcsx.gov.uk</w:t>
        </w:r>
      </w:hyperlink>
      <w:r w:rsidR="008C50E4">
        <w:rPr>
          <w:rFonts w:ascii="Arial" w:hAnsi="Arial" w:cs="Arial"/>
          <w:i/>
          <w:sz w:val="22"/>
          <w:szCs w:val="22"/>
        </w:rPr>
        <w:t xml:space="preserve">   03001232044</w:t>
      </w:r>
    </w:p>
    <w:p w:rsidR="004C553E" w:rsidRPr="004C553E" w:rsidRDefault="00FA4CF7" w:rsidP="001856D7">
      <w:pPr>
        <w:pStyle w:val="ListParagraph"/>
        <w:numPr>
          <w:ilvl w:val="0"/>
          <w:numId w:val="10"/>
        </w:numPr>
        <w:jc w:val="both"/>
        <w:rPr>
          <w:rFonts w:ascii="Arial" w:hAnsi="Arial" w:cs="Arial"/>
          <w:sz w:val="22"/>
          <w:szCs w:val="22"/>
        </w:rPr>
      </w:pPr>
      <w:r>
        <w:rPr>
          <w:rFonts w:ascii="Arial" w:hAnsi="Arial" w:cs="Arial"/>
          <w:sz w:val="22"/>
          <w:szCs w:val="22"/>
        </w:rPr>
        <w:t>Disclosure and Barring Service</w:t>
      </w:r>
      <w:r w:rsidR="004C553E">
        <w:rPr>
          <w:rFonts w:ascii="Arial" w:hAnsi="Arial" w:cs="Arial"/>
          <w:sz w:val="22"/>
          <w:szCs w:val="22"/>
        </w:rPr>
        <w:t xml:space="preserve"> for </w:t>
      </w:r>
      <w:r w:rsidR="004C553E" w:rsidRPr="00693BAE">
        <w:rPr>
          <w:rFonts w:ascii="Arial" w:hAnsi="Arial" w:cs="Arial"/>
          <w:sz w:val="22"/>
          <w:szCs w:val="22"/>
        </w:rPr>
        <w:t>concerns/disclosures about a member of staff, consultant, coach, official or volunteer</w:t>
      </w:r>
      <w:r w:rsidR="004C553E" w:rsidRPr="00693BAE">
        <w:rPr>
          <w:rFonts w:ascii="Arial" w:hAnsi="Arial" w:cs="Arial"/>
          <w:i/>
          <w:sz w:val="22"/>
          <w:szCs w:val="22"/>
        </w:rPr>
        <w:t xml:space="preserve"> </w:t>
      </w:r>
      <w:hyperlink r:id="rId14" w:history="1">
        <w:r w:rsidR="004A567F" w:rsidRPr="005D18D0">
          <w:rPr>
            <w:rStyle w:val="Hyperlink"/>
            <w:rFonts w:ascii="Arial" w:hAnsi="Arial" w:cs="Arial"/>
            <w:i/>
            <w:sz w:val="22"/>
            <w:szCs w:val="22"/>
          </w:rPr>
          <w:t>customerservice@dbs.gsi.gov.uk</w:t>
        </w:r>
      </w:hyperlink>
      <w:r w:rsidR="004A567F">
        <w:rPr>
          <w:rFonts w:ascii="Arial" w:hAnsi="Arial" w:cs="Arial"/>
          <w:i/>
          <w:sz w:val="22"/>
          <w:szCs w:val="22"/>
        </w:rPr>
        <w:t xml:space="preserve">  03000 200 190</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0E4314" w:rsidRDefault="004C553E" w:rsidP="000E4314">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0E4314">
        <w:rPr>
          <w:rFonts w:ascii="Arial" w:hAnsi="Arial" w:cs="Arial"/>
          <w:sz w:val="22"/>
          <w:szCs w:val="22"/>
          <w:lang w:val="en-GB"/>
        </w:rPr>
        <w:t>.</w:t>
      </w:r>
    </w:p>
    <w:p w:rsidR="000E4314" w:rsidRDefault="000E4314" w:rsidP="000E4314">
      <w:pPr>
        <w:tabs>
          <w:tab w:val="left" w:pos="840"/>
        </w:tabs>
        <w:jc w:val="both"/>
        <w:rPr>
          <w:rFonts w:ascii="Arial" w:hAnsi="Arial" w:cs="Arial"/>
          <w:sz w:val="22"/>
          <w:szCs w:val="22"/>
          <w:lang w:val="en-GB"/>
        </w:rPr>
      </w:pPr>
    </w:p>
    <w:p w:rsidR="004C553E" w:rsidRPr="000E4314" w:rsidRDefault="000E4314"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Pr>
          <w:rFonts w:ascii="Arial" w:hAnsi="Arial" w:cs="Arial"/>
          <w:i/>
          <w:sz w:val="22"/>
          <w:szCs w:val="22"/>
          <w:lang w:val="en-GB"/>
        </w:rPr>
        <w:t>- made in writing to the Trustees of Woodbridge Tennis Club, c/o James Yates, Bradmere Lodge, 91 Spring Lane, Wickham Market, Suffolk, IP13 0SH</w:t>
      </w: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F24084">
      <w:pPr>
        <w:pStyle w:val="ListParagraph"/>
        <w:jc w:val="both"/>
        <w:rPr>
          <w:rStyle w:val="A10"/>
          <w:rFonts w:ascii="Arial" w:hAnsi="Arial" w:cs="Arial"/>
          <w:bCs w:val="0"/>
          <w:color w:val="auto"/>
          <w:sz w:val="32"/>
          <w:szCs w:val="32"/>
        </w:rPr>
      </w:pP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580CBD">
      <w:pPr>
        <w:pStyle w:val="Default"/>
        <w:spacing w:line="276" w:lineRule="auto"/>
        <w:jc w:val="both"/>
        <w:rPr>
          <w:rStyle w:val="A10"/>
          <w:rFonts w:ascii="Arial" w:hAnsi="Arial" w:cs="Arial"/>
          <w:b w:val="0"/>
          <w:sz w:val="22"/>
          <w:szCs w:val="22"/>
        </w:rPr>
      </w:pPr>
    </w:p>
    <w:p w:rsidR="00580CBD" w:rsidRDefault="00580CBD" w:rsidP="00580CBD">
      <w:pPr>
        <w:spacing w:line="276" w:lineRule="auto"/>
        <w:jc w:val="both"/>
        <w:rPr>
          <w:rStyle w:val="A10"/>
          <w:rFonts w:ascii="Arial" w:hAnsi="Arial" w:cs="Arial"/>
          <w:bCs w:val="0"/>
          <w:color w:val="auto"/>
          <w:sz w:val="22"/>
          <w:szCs w:val="32"/>
          <w:lang w:val="en-GB"/>
        </w:rPr>
      </w:pPr>
    </w:p>
    <w:p w:rsidR="00F24084" w:rsidRDefault="00F24084"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lastRenderedPageBreak/>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F24084">
        <w:rPr>
          <w:rFonts w:ascii="Arial" w:hAnsi="Arial" w:cs="Arial"/>
          <w:i/>
          <w:sz w:val="22"/>
          <w:szCs w:val="22"/>
          <w:lang w:val="en-GB"/>
        </w:rPr>
        <w:t>Steve Lemon:</w:t>
      </w:r>
      <w:r w:rsidRPr="00731794">
        <w:rPr>
          <w:rFonts w:ascii="Arial" w:hAnsi="Arial" w:cs="Arial"/>
          <w:sz w:val="22"/>
          <w:szCs w:val="22"/>
          <w:lang w:val="en-GB"/>
        </w:rPr>
        <w:tab/>
        <w:t>Date:</w:t>
      </w:r>
      <w:r w:rsidR="0061135C">
        <w:rPr>
          <w:rFonts w:ascii="Arial" w:hAnsi="Arial" w:cs="Arial"/>
          <w:sz w:val="22"/>
          <w:szCs w:val="22"/>
          <w:lang w:val="en-GB"/>
        </w:rPr>
        <w:t xml:space="preserve"> August 2018</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F24084">
        <w:rPr>
          <w:rFonts w:ascii="Arial" w:hAnsi="Arial" w:cs="Arial"/>
          <w:i/>
          <w:sz w:val="22"/>
          <w:szCs w:val="22"/>
          <w:lang w:val="en-GB"/>
        </w:rPr>
        <w:t>Linda Parsons:</w:t>
      </w:r>
      <w:r w:rsidRPr="00731794">
        <w:rPr>
          <w:rFonts w:ascii="Arial" w:hAnsi="Arial" w:cs="Arial"/>
          <w:sz w:val="22"/>
          <w:szCs w:val="22"/>
          <w:lang w:val="en-GB"/>
        </w:rPr>
        <w:tab/>
        <w:t>Date:</w:t>
      </w:r>
      <w:r w:rsidR="0061135C">
        <w:rPr>
          <w:rFonts w:ascii="Arial" w:hAnsi="Arial" w:cs="Arial"/>
          <w:sz w:val="22"/>
          <w:szCs w:val="22"/>
          <w:lang w:val="en-GB"/>
        </w:rPr>
        <w:t xml:space="preserve"> August 2018</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49110F">
      <w:pPr>
        <w:jc w:val="both"/>
        <w:rPr>
          <w:rFonts w:ascii="Arial" w:hAnsi="Arial" w:cs="Arial"/>
          <w:sz w:val="22"/>
          <w:szCs w:val="22"/>
        </w:rPr>
      </w:pPr>
      <w:bookmarkStart w:id="0" w:name="_GoBack"/>
      <w:bookmarkEnd w:id="0"/>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471FC" w:rsidP="001856D7">
      <w:pPr>
        <w:jc w:val="both"/>
      </w:pPr>
      <w:r w:rsidRPr="00D471FC">
        <w:rPr>
          <w:rFonts w:ascii="Arial" w:hAnsi="Arial" w:cs="Arial"/>
          <w:b/>
          <w:noProof/>
          <w:sz w:val="28"/>
          <w:szCs w:val="28"/>
          <w:lang w:val="en-GB" w:eastAsia="en-GB"/>
        </w:rPr>
        <w:pict>
          <v:shape id="Text Box 345" o:spid="_x0000_s1049" type="#_x0000_t202" style="position:absolute;left:0;text-align:left;margin-left:-4.95pt;margin-top:6.05pt;width:154.35pt;height:88.8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r w:rsidR="00F24084" w:rsidRPr="00F24084">
                    <w:rPr>
                      <w:rFonts w:ascii="Arial" w:hAnsi="Arial" w:cs="Arial"/>
                      <w:sz w:val="16"/>
                      <w:szCs w:val="16"/>
                    </w:rPr>
                    <w:t xml:space="preserve"> </w:t>
                  </w:r>
                  <w:r w:rsidR="00F24084" w:rsidRPr="00AA518C">
                    <w:rPr>
                      <w:rFonts w:ascii="Arial" w:hAnsi="Arial" w:cs="Arial"/>
                      <w:sz w:val="16"/>
                      <w:szCs w:val="16"/>
                    </w:rPr>
                    <w:t>Local Authority Children’s Services Team:</w:t>
                  </w:r>
                  <w:r w:rsidR="00F24084" w:rsidRPr="00AA518C">
                    <w:rPr>
                      <w:rFonts w:ascii="Arial" w:hAnsi="Arial" w:cs="Arial"/>
                      <w:i/>
                      <w:sz w:val="16"/>
                      <w:szCs w:val="16"/>
                    </w:rPr>
                    <w:t xml:space="preserve"> 0808 800 4005</w:t>
                  </w:r>
                </w:p>
                <w:p w:rsidR="00F24084" w:rsidRPr="00C327D9" w:rsidRDefault="00F24084" w:rsidP="00D23B32">
                  <w:pPr>
                    <w:rPr>
                      <w:rFonts w:ascii="Arial" w:hAnsi="Arial" w:cs="Arial"/>
                      <w:color w:val="000000" w:themeColor="text1"/>
                      <w:sz w:val="16"/>
                      <w:szCs w:val="16"/>
                    </w:rPr>
                  </w:pPr>
                </w:p>
              </w:txbxContent>
            </v:textbox>
          </v:shape>
        </w:pict>
      </w:r>
      <w:r>
        <w:rPr>
          <w:noProof/>
          <w:lang w:val="en-GB" w:eastAsia="en-GB"/>
        </w:rPr>
        <w:pict>
          <v:shape id="_x0000_s1048" type="#_x0000_t202" style="position:absolute;left:0;text-align:left;margin-left:161.55pt;margin-top:6.15pt;width:205.05pt;height:88.7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w:r>
    </w:p>
    <w:p w:rsidR="00D23B32" w:rsidRDefault="00D23B32" w:rsidP="001856D7">
      <w:pPr>
        <w:jc w:val="both"/>
      </w:pPr>
    </w:p>
    <w:p w:rsidR="00D23B32" w:rsidRPr="00653D58" w:rsidRDefault="00D471FC" w:rsidP="001856D7">
      <w:pPr>
        <w:jc w:val="both"/>
        <w:rPr>
          <w:rFonts w:ascii="Arial" w:hAnsi="Arial" w:cs="Arial"/>
          <w:b/>
          <w:sz w:val="28"/>
          <w:szCs w:val="28"/>
          <w:lang w:val="en-GB"/>
        </w:rPr>
      </w:pPr>
      <w:r w:rsidRPr="00D471FC">
        <w:rPr>
          <w:noProof/>
          <w:lang w:val="en-GB" w:eastAsia="en-GB"/>
        </w:rPr>
        <w:pict>
          <v:shape id="_x0000_s1050" type="#_x0000_t202" style="position:absolute;left:0;text-align:left;margin-left:210.5pt;margin-top:520pt;width:286.8pt;height:42.6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w:r>
      <w:r w:rsidRPr="00D471FC">
        <w:rPr>
          <w:noProof/>
          <w:lang w:val="en-GB" w:eastAsia="en-GB"/>
        </w:rPr>
        <w:pict>
          <v:shape id="Text Box 335" o:spid="_x0000_s1051" type="#_x0000_t202" style="position:absolute;left:0;text-align:left;margin-left:133.85pt;margin-top:92pt;width:261.3pt;height:110.55pt;z-index:251727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w:r>
      <w:r w:rsidRPr="00D471FC">
        <w:rPr>
          <w:noProof/>
          <w:color w:val="1F497D" w:themeColor="text2"/>
          <w:lang w:val="en-GB" w:eastAsia="en-GB"/>
        </w:rPr>
        <w:pict>
          <v:shape id="Straight Arrow Connector 328" o:spid="_x0000_s1074" type="#_x0000_t32" style="position:absolute;left:0;text-align:left;margin-left:264.65pt;margin-top:67.25pt;width:0;height:24.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w:r>
      <w:r w:rsidRPr="00D471FC">
        <w:rPr>
          <w:noProof/>
          <w:color w:val="1F497D" w:themeColor="text2"/>
          <w:lang w:val="en-GB" w:eastAsia="en-GB"/>
        </w:rPr>
        <w:pict>
          <v:shape id="Straight Arrow Connector 338" o:spid="_x0000_s1073" type="#_x0000_t32" style="position:absolute;left:0;text-align:left;margin-left:448.4pt;margin-top:294.45pt;width:0;height:27.3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w:r>
      <w:r w:rsidRPr="00D471FC">
        <w:rPr>
          <w:noProof/>
          <w:color w:val="1F497D" w:themeColor="text2"/>
          <w:lang w:val="en-GB" w:eastAsia="en-GB"/>
        </w:rPr>
        <w:pict>
          <v:shape id="Text Box 336" o:spid="_x0000_s1052" type="#_x0000_t202" style="position:absolute;left:0;text-align:left;margin-left:429.15pt;margin-top:274.4pt;width:40.2pt;height:19.8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w:r>
      <w:r w:rsidRPr="00D471FC">
        <w:rPr>
          <w:noProof/>
          <w:color w:val="1F497D" w:themeColor="text2"/>
          <w:lang w:val="en-GB" w:eastAsia="en-GB"/>
        </w:rPr>
        <w:pict>
          <v:shape id="Straight Arrow Connector 18" o:spid="_x0000_s1072" type="#_x0000_t32" style="position:absolute;left:0;text-align:left;margin-left:421.3pt;margin-top:237.75pt;width:26.45pt;height:36.5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w:r>
      <w:r w:rsidRPr="00D471FC">
        <w:rPr>
          <w:noProof/>
          <w:color w:val="1F497D" w:themeColor="text2"/>
          <w:lang w:val="en-GB" w:eastAsia="en-GB"/>
        </w:rPr>
        <w:pict>
          <v:shape id="Straight Arrow Connector 341" o:spid="_x0000_s1071" type="#_x0000_t32" style="position:absolute;left:0;text-align:left;margin-left:353.9pt;margin-top:238.35pt;width:39.7pt;height:36pt;flip:x;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w:r>
      <w:r w:rsidRPr="00D471FC">
        <w:rPr>
          <w:noProof/>
          <w:color w:val="1F497D" w:themeColor="text2"/>
          <w:lang w:val="en-GB" w:eastAsia="en-GB"/>
        </w:rPr>
        <w:pict>
          <v:shape id="Text Box 343" o:spid="_x0000_s1053" type="#_x0000_t202" style="position:absolute;left:0;text-align:left;margin-left:337.8pt;margin-top:206.65pt;width:143.4pt;height:31.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w:r>
      <w:r w:rsidRPr="00D471FC">
        <w:rPr>
          <w:noProof/>
          <w:color w:val="1F497D" w:themeColor="text2"/>
          <w:lang w:val="en-GB" w:eastAsia="en-GB"/>
        </w:rPr>
        <w:pict>
          <v:shape id="Straight Arrow Connector 339" o:spid="_x0000_s1070" type="#_x0000_t32" style="position:absolute;left:0;text-align:left;margin-left:309.3pt;margin-top:294.65pt;width:22.2pt;height:27.6pt;flip:x;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w:r>
      <w:r w:rsidRPr="00D471FC">
        <w:rPr>
          <w:noProof/>
          <w:color w:val="1F497D" w:themeColor="text2"/>
          <w:lang w:val="en-GB" w:eastAsia="en-GB"/>
        </w:rPr>
        <w:pict>
          <v:shape id="Straight Arrow Connector 323" o:spid="_x0000_s1069" type="#_x0000_t32" style="position:absolute;left:0;text-align:left;margin-left:353.7pt;margin-top:492.05pt;width:0;height:28.2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w:r>
      <w:r w:rsidRPr="00D471FC">
        <w:rPr>
          <w:noProof/>
          <w:color w:val="1F497D" w:themeColor="text2"/>
          <w:lang w:val="en-GB" w:eastAsia="en-GB"/>
        </w:rPr>
        <w:pict>
          <v:shape id="Straight Arrow Connector 325" o:spid="_x0000_s1068" type="#_x0000_t32" style="position:absolute;left:0;text-align:left;margin-left:440.9pt;margin-top:399.65pt;width:.1pt;height:46.6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w:r>
      <w:r w:rsidRPr="00D471FC">
        <w:rPr>
          <w:noProof/>
          <w:color w:val="1F497D" w:themeColor="text2"/>
          <w:lang w:val="en-GB" w:eastAsia="en-GB"/>
        </w:rPr>
        <w:pict>
          <v:shape id="Text Box 324" o:spid="_x0000_s1054" type="#_x0000_t202" style="position:absolute;left:0;text-align:left;margin-left:212.1pt;margin-top:446.5pt;width:282pt;height:45.6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w:r>
      <w:r w:rsidRPr="00D471FC">
        <w:rPr>
          <w:noProof/>
          <w:color w:val="1F497D" w:themeColor="text2"/>
          <w:lang w:val="en-GB" w:eastAsia="en-GB"/>
        </w:rPr>
        <w:pict>
          <v:shape id="Straight Arrow Connector 326" o:spid="_x0000_s1067" type="#_x0000_t32" style="position:absolute;left:0;text-align:left;margin-left:287.3pt;margin-top:399.45pt;width:0;height:46.8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w:r>
      <w:r w:rsidRPr="00D471FC">
        <w:rPr>
          <w:noProof/>
          <w:color w:val="1F497D" w:themeColor="text2"/>
          <w:lang w:val="en-GB" w:eastAsia="en-GB"/>
        </w:rPr>
        <w:pict>
          <v:shape id="Text Box 340" o:spid="_x0000_s1055" type="#_x0000_t202" style="position:absolute;left:0;text-align:left;margin-left:315.55pt;margin-top:274.6pt;width:42.3pt;height:19.8pt;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w:r>
      <w:r w:rsidRPr="00D471FC">
        <w:rPr>
          <w:noProof/>
          <w:color w:val="1F497D" w:themeColor="text2"/>
          <w:lang w:val="en-GB" w:eastAsia="en-GB"/>
        </w:rPr>
        <w:pict>
          <v:shape id="Straight Arrow Connector 329" o:spid="_x0000_s1066" type="#_x0000_t32" style="position:absolute;left:0;text-align:left;margin-left:216.85pt;margin-top:226.2pt;width:120.95pt;height:0;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w:r>
      <w:r w:rsidRPr="00D471FC">
        <w:rPr>
          <w:noProof/>
          <w:color w:val="1F497D" w:themeColor="text2"/>
          <w:lang w:val="en-GB" w:eastAsia="en-GB"/>
        </w:rPr>
        <w:pict>
          <v:shape id="Text Box 330" o:spid="_x0000_s1056" type="#_x0000_t202" style="position:absolute;left:0;text-align:left;margin-left:94.15pt;margin-top:203.2pt;width:122.45pt;height:45.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w:r>
      <w:r w:rsidRPr="00D471FC">
        <w:rPr>
          <w:noProof/>
          <w:color w:val="1F497D" w:themeColor="text2"/>
          <w:lang w:val="en-GB" w:eastAsia="en-GB"/>
        </w:rPr>
        <w:pict>
          <v:shape id="Straight Arrow Connector 342" o:spid="_x0000_s1065" type="#_x0000_t32" style="position:absolute;left:0;text-align:left;margin-left:387.15pt;margin-top:177.25pt;width:0;height:30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w:r>
      <w:r w:rsidRPr="00D471FC">
        <w:rPr>
          <w:noProof/>
          <w:color w:val="1F497D" w:themeColor="text2"/>
          <w:lang w:val="en-GB" w:eastAsia="en-GB"/>
        </w:rPr>
        <w:pict>
          <v:shape id="Straight Arrow Connector 331" o:spid="_x0000_s1064" type="#_x0000_t32" style="position:absolute;left:0;text-align:left;margin-left:161.3pt;margin-top:175.65pt;width:0;height:27.9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w:r>
      <w:r w:rsidRPr="00D471FC">
        <w:rPr>
          <w:noProof/>
          <w:lang w:val="en-GB" w:eastAsia="en-GB"/>
        </w:rPr>
        <w:pict>
          <v:shape id="Text Box 337" o:spid="_x0000_s1057" type="#_x0000_t202" style="position:absolute;left:0;text-align:left;margin-left:365pt;margin-top:156.3pt;width:43.2pt;height:20.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w:r>
      <w:r w:rsidRPr="00D471FC">
        <w:rPr>
          <w:noProof/>
          <w:lang w:val="en-GB" w:eastAsia="en-GB"/>
        </w:rPr>
        <w:pict>
          <v:shape id="_x0000_s1058" type="#_x0000_t202" style="position:absolute;left:0;text-align:left;margin-left:138.7pt;margin-top:154.9pt;width:39.6pt;height:110.55pt;z-index:251729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w:r>
      <w:r w:rsidRPr="00D471FC">
        <w:rPr>
          <w:noProof/>
          <w:color w:val="1F497D" w:themeColor="text2"/>
          <w:lang w:val="en-GB" w:eastAsia="en-GB"/>
        </w:rPr>
        <w:pict>
          <v:shape id="Straight Arrow Connector 333" o:spid="_x0000_s1063" type="#_x0000_t32" style="position:absolute;left:0;text-align:left;margin-left:357.8pt;margin-top:112.85pt;width:24.6pt;height:43.1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w:r>
      <w:r w:rsidRPr="00D471FC">
        <w:rPr>
          <w:noProof/>
          <w:color w:val="1F497D" w:themeColor="text2"/>
          <w:lang w:val="en-GB" w:eastAsia="en-GB"/>
        </w:rPr>
        <w:pict>
          <v:shape id="Straight Arrow Connector 334" o:spid="_x0000_s1062" type="#_x0000_t32" style="position:absolute;left:0;text-align:left;margin-left:164.8pt;margin-top:112.8pt;width:26.4pt;height:41.95pt;flip:x;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w:r>
      <w:r>
        <w:rPr>
          <w:rFonts w:ascii="Arial" w:hAnsi="Arial" w:cs="Arial"/>
          <w:b/>
          <w:noProof/>
          <w:sz w:val="28"/>
          <w:szCs w:val="28"/>
          <w:lang w:val="en-GB" w:eastAsia="en-GB"/>
        </w:rPr>
        <w:pict>
          <v:shape id="Text Box 346" o:spid="_x0000_s1059" type="#_x0000_t202" style="position:absolute;left:0;text-align:left;margin-left:401.05pt;margin-top:-13.05pt;width:126.7pt;height:58.2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w:r>
    </w:p>
    <w:p w:rsidR="00D23B32" w:rsidRPr="00653D58" w:rsidRDefault="00D471FC" w:rsidP="001856D7">
      <w:pPr>
        <w:jc w:val="both"/>
        <w:rPr>
          <w:rFonts w:ascii="Arial" w:hAnsi="Arial" w:cs="Arial"/>
          <w:b/>
          <w:sz w:val="28"/>
          <w:szCs w:val="28"/>
          <w:lang w:val="en-GB"/>
        </w:rPr>
      </w:pPr>
      <w:r w:rsidRPr="00D471FC">
        <w:rPr>
          <w:noProof/>
          <w:color w:val="1F497D" w:themeColor="text2"/>
          <w:lang w:val="en-GB" w:eastAsia="en-GB"/>
        </w:rPr>
        <w:pict>
          <v:shape id="Text Box 332" o:spid="_x0000_s1060" type="#_x0000_t202" style="position:absolute;left:0;text-align:left;margin-left:369.7pt;margin-top:305.4pt;width:148.35pt;height:78.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w:r>
      <w:r w:rsidRPr="00D471FC">
        <w:rPr>
          <w:noProof/>
          <w:color w:val="1F497D" w:themeColor="text2"/>
          <w:lang w:val="en-GB" w:eastAsia="en-GB"/>
        </w:rPr>
        <w:pict>
          <v:shape id="Text Box 327" o:spid="_x0000_s1061" type="#_x0000_t202" style="position:absolute;left:0;text-align:left;margin-left:211.9pt;margin-top:306pt;width:142.25pt;height:77.1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w:r>
      <w:r w:rsidR="00434862"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p w:rsidR="00A176F6" w:rsidRDefault="00A176F6" w:rsidP="001856D7">
      <w:pPr>
        <w:jc w:val="both"/>
        <w:rPr>
          <w:rFonts w:ascii="Arial" w:hAnsi="Arial" w:cs="Arial"/>
          <w:b/>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sectPr w:rsidR="00A176F6" w:rsidSect="000C6A52">
      <w:footerReference w:type="default" r:id="rId16"/>
      <w:pgSz w:w="12240" w:h="15840"/>
      <w:pgMar w:top="567"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66" w:rsidRDefault="007B0A66">
      <w:r>
        <w:separator/>
      </w:r>
    </w:p>
  </w:endnote>
  <w:endnote w:type="continuationSeparator" w:id="0">
    <w:p w:rsidR="007B0A66" w:rsidRDefault="007B0A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D471FC"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D471FC" w:rsidRPr="00BF2E23">
      <w:rPr>
        <w:rFonts w:ascii="Arial" w:hAnsi="Arial" w:cs="Arial"/>
        <w:sz w:val="20"/>
        <w:szCs w:val="20"/>
      </w:rPr>
      <w:fldChar w:fldCharType="separate"/>
    </w:r>
    <w:r w:rsidR="007A4A59">
      <w:rPr>
        <w:rFonts w:ascii="Arial" w:hAnsi="Arial" w:cs="Arial"/>
        <w:noProof/>
        <w:sz w:val="20"/>
        <w:szCs w:val="20"/>
      </w:rPr>
      <w:t>10</w:t>
    </w:r>
    <w:r w:rsidR="00D471FC" w:rsidRPr="00BF2E23">
      <w:rPr>
        <w:rFonts w:ascii="Arial" w:hAnsi="Arial" w:cs="Arial"/>
        <w:sz w:val="20"/>
        <w:szCs w:val="20"/>
      </w:rPr>
      <w:fldChar w:fldCharType="end"/>
    </w:r>
    <w:r w:rsidR="00526C99" w:rsidRPr="00BF2E23">
      <w:rPr>
        <w:rFonts w:ascii="Arial" w:hAnsi="Arial" w:cs="Arial"/>
        <w:sz w:val="20"/>
        <w:szCs w:val="20"/>
      </w:rPr>
      <w:t xml:space="preserve"> of </w:t>
    </w:r>
    <w:r w:rsidR="00D471FC"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D471FC" w:rsidRPr="00BF2E23">
      <w:rPr>
        <w:rFonts w:ascii="Arial" w:hAnsi="Arial" w:cs="Arial"/>
        <w:sz w:val="20"/>
        <w:szCs w:val="20"/>
      </w:rPr>
      <w:fldChar w:fldCharType="separate"/>
    </w:r>
    <w:r w:rsidR="007A4A59">
      <w:rPr>
        <w:rFonts w:ascii="Arial" w:hAnsi="Arial" w:cs="Arial"/>
        <w:noProof/>
        <w:sz w:val="20"/>
        <w:szCs w:val="20"/>
      </w:rPr>
      <w:t>10</w:t>
    </w:r>
    <w:r w:rsidR="00D471FC"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837753">
      <w:rPr>
        <w:rFonts w:ascii="Arial" w:hAnsi="Arial" w:cs="Arial"/>
        <w:i/>
        <w:sz w:val="20"/>
        <w:szCs w:val="20"/>
      </w:rPr>
      <w:t>August 2018</w:t>
    </w:r>
    <w:r w:rsidR="00E6007E">
      <w:rPr>
        <w:rFonts w:ascii="Arial" w:hAnsi="Arial" w:cs="Arial"/>
        <w:i/>
        <w:sz w:val="20"/>
        <w:szCs w:val="20"/>
      </w:rPr>
      <w:t xml:space="preserve">                         </w:t>
    </w:r>
    <w:r>
      <w:rPr>
        <w:rFonts w:ascii="Arial" w:hAnsi="Arial" w:cs="Arial"/>
        <w:sz w:val="20"/>
        <w:szCs w:val="20"/>
      </w:rPr>
      <w:t xml:space="preserve">Next Review: </w:t>
    </w:r>
    <w:r w:rsidR="00837753">
      <w:rPr>
        <w:rFonts w:ascii="Arial" w:hAnsi="Arial" w:cs="Arial"/>
        <w:i/>
        <w:sz w:val="20"/>
        <w:szCs w:val="20"/>
      </w:rPr>
      <w:t>August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66" w:rsidRDefault="007B0A66">
      <w:r>
        <w:separator/>
      </w:r>
    </w:p>
  </w:footnote>
  <w:footnote w:type="continuationSeparator" w:id="0">
    <w:p w:rsidR="007B0A66" w:rsidRDefault="007B0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561A9"/>
    <w:multiLevelType w:val="hybridMultilevel"/>
    <w:tmpl w:val="D9542BE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20"/>
  </w:num>
  <w:num w:numId="7">
    <w:abstractNumId w:val="19"/>
  </w:num>
  <w:num w:numId="8">
    <w:abstractNumId w:val="16"/>
  </w:num>
  <w:num w:numId="9">
    <w:abstractNumId w:val="8"/>
  </w:num>
  <w:num w:numId="10">
    <w:abstractNumId w:val="14"/>
  </w:num>
  <w:num w:numId="11">
    <w:abstractNumId w:val="1"/>
  </w:num>
  <w:num w:numId="12">
    <w:abstractNumId w:val="17"/>
  </w:num>
  <w:num w:numId="13">
    <w:abstractNumId w:val="10"/>
  </w:num>
  <w:num w:numId="14">
    <w:abstractNumId w:val="21"/>
  </w:num>
  <w:num w:numId="15">
    <w:abstractNumId w:val="15"/>
  </w:num>
  <w:num w:numId="16">
    <w:abstractNumId w:val="3"/>
  </w:num>
  <w:num w:numId="17">
    <w:abstractNumId w:val="12"/>
  </w:num>
  <w:num w:numId="18">
    <w:abstractNumId w:val="4"/>
  </w:num>
  <w:num w:numId="19">
    <w:abstractNumId w:val="11"/>
  </w:num>
  <w:num w:numId="20">
    <w:abstractNumId w:val="18"/>
  </w:num>
  <w:num w:numId="21">
    <w:abstractNumId w:val="2"/>
  </w:num>
  <w:num w:numId="2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oj5dhwXhSWE9b55at1mhtr0Iy+A=" w:salt="FQA7OAINBJruJRiMXh+uvg=="/>
  <w:defaultTabStop w:val="7371"/>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6A52"/>
    <w:rsid w:val="000C7E0D"/>
    <w:rsid w:val="000D3DC4"/>
    <w:rsid w:val="000D4774"/>
    <w:rsid w:val="000D69B1"/>
    <w:rsid w:val="000E4314"/>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A6B6D"/>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67F"/>
    <w:rsid w:val="004A5A71"/>
    <w:rsid w:val="004B1713"/>
    <w:rsid w:val="004B5355"/>
    <w:rsid w:val="004C080F"/>
    <w:rsid w:val="004C25FC"/>
    <w:rsid w:val="004C3020"/>
    <w:rsid w:val="004C553E"/>
    <w:rsid w:val="004C57D8"/>
    <w:rsid w:val="004C5903"/>
    <w:rsid w:val="004C5B51"/>
    <w:rsid w:val="004C5CFA"/>
    <w:rsid w:val="004C6391"/>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2C2"/>
    <w:rsid w:val="00581822"/>
    <w:rsid w:val="00582B55"/>
    <w:rsid w:val="00583B86"/>
    <w:rsid w:val="00590A20"/>
    <w:rsid w:val="00595813"/>
    <w:rsid w:val="005A295B"/>
    <w:rsid w:val="005A4810"/>
    <w:rsid w:val="005C3A66"/>
    <w:rsid w:val="005D52BA"/>
    <w:rsid w:val="005D6F1F"/>
    <w:rsid w:val="005E1E22"/>
    <w:rsid w:val="005F4003"/>
    <w:rsid w:val="005F59A1"/>
    <w:rsid w:val="00602953"/>
    <w:rsid w:val="00606403"/>
    <w:rsid w:val="0061135C"/>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6F6A99"/>
    <w:rsid w:val="007021E3"/>
    <w:rsid w:val="00710015"/>
    <w:rsid w:val="007144E0"/>
    <w:rsid w:val="00715263"/>
    <w:rsid w:val="00722023"/>
    <w:rsid w:val="00730041"/>
    <w:rsid w:val="00731794"/>
    <w:rsid w:val="0073471C"/>
    <w:rsid w:val="007412C3"/>
    <w:rsid w:val="00746EF5"/>
    <w:rsid w:val="00756770"/>
    <w:rsid w:val="00757F6A"/>
    <w:rsid w:val="007667E2"/>
    <w:rsid w:val="007676EF"/>
    <w:rsid w:val="00771250"/>
    <w:rsid w:val="00783CCD"/>
    <w:rsid w:val="0078561F"/>
    <w:rsid w:val="00792E32"/>
    <w:rsid w:val="00792F90"/>
    <w:rsid w:val="0079302D"/>
    <w:rsid w:val="0079576A"/>
    <w:rsid w:val="00797BE1"/>
    <w:rsid w:val="007A2989"/>
    <w:rsid w:val="007A4A59"/>
    <w:rsid w:val="007B0367"/>
    <w:rsid w:val="007B0A66"/>
    <w:rsid w:val="007B5014"/>
    <w:rsid w:val="007B5B18"/>
    <w:rsid w:val="007B7186"/>
    <w:rsid w:val="007C00BD"/>
    <w:rsid w:val="007C162C"/>
    <w:rsid w:val="007D18E5"/>
    <w:rsid w:val="007D2C14"/>
    <w:rsid w:val="007D4ADD"/>
    <w:rsid w:val="007D71A4"/>
    <w:rsid w:val="00800A32"/>
    <w:rsid w:val="00814239"/>
    <w:rsid w:val="00817A5B"/>
    <w:rsid w:val="00826851"/>
    <w:rsid w:val="00832B2A"/>
    <w:rsid w:val="00837753"/>
    <w:rsid w:val="00843BB1"/>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50E4"/>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848C9"/>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176F6"/>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734"/>
    <w:rsid w:val="00AA1E68"/>
    <w:rsid w:val="00AA518C"/>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976DB"/>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D30ED"/>
    <w:rsid w:val="00CE079E"/>
    <w:rsid w:val="00CE25A8"/>
    <w:rsid w:val="00CE5D01"/>
    <w:rsid w:val="00CF68A9"/>
    <w:rsid w:val="00D02903"/>
    <w:rsid w:val="00D10F44"/>
    <w:rsid w:val="00D12C58"/>
    <w:rsid w:val="00D209A6"/>
    <w:rsid w:val="00D23B32"/>
    <w:rsid w:val="00D34210"/>
    <w:rsid w:val="00D34CFE"/>
    <w:rsid w:val="00D40909"/>
    <w:rsid w:val="00D416D5"/>
    <w:rsid w:val="00D41BC3"/>
    <w:rsid w:val="00D42D1B"/>
    <w:rsid w:val="00D471FC"/>
    <w:rsid w:val="00D50970"/>
    <w:rsid w:val="00D50B3F"/>
    <w:rsid w:val="00D525EA"/>
    <w:rsid w:val="00D53BFA"/>
    <w:rsid w:val="00D57F9A"/>
    <w:rsid w:val="00D61A01"/>
    <w:rsid w:val="00D61DD0"/>
    <w:rsid w:val="00D64BE6"/>
    <w:rsid w:val="00D64EB5"/>
    <w:rsid w:val="00D70951"/>
    <w:rsid w:val="00D70AD0"/>
    <w:rsid w:val="00D80B85"/>
    <w:rsid w:val="00D811EA"/>
    <w:rsid w:val="00D81BFC"/>
    <w:rsid w:val="00D84D80"/>
    <w:rsid w:val="00D85A5D"/>
    <w:rsid w:val="00D86A53"/>
    <w:rsid w:val="00D87CC5"/>
    <w:rsid w:val="00DA405F"/>
    <w:rsid w:val="00DA5144"/>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016D"/>
    <w:rsid w:val="00F24084"/>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A4CF7"/>
    <w:rsid w:val="00FC0DE3"/>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39" type="connector" idref="#Straight Arrow Connector 331"/>
        <o:r id="V:Rule40" type="connector" idref="#Straight Arrow Connector 306"/>
        <o:r id="V:Rule41" type="connector" idref="#Straight Arrow Connector 293"/>
        <o:r id="V:Rule42" type="connector" idref="#Straight Arrow Connector 28"/>
        <o:r id="V:Rule43" type="connector" idref="#Straight Arrow Connector 12"/>
        <o:r id="V:Rule44" type="connector" idref="#Straight Arrow Connector 328"/>
        <o:r id="V:Rule45" type="connector" idref="#Straight Arrow Connector 5"/>
        <o:r id="V:Rule46" type="connector" idref="#Straight Arrow Connector 14"/>
        <o:r id="V:Rule47" type="connector" idref="#Straight Arrow Connector 329"/>
        <o:r id="V:Rule48" type="connector" idref="#Straight Arrow Connector 304"/>
        <o:r id="V:Rule49" type="connector" idref="#Straight Arrow Connector 342"/>
        <o:r id="V:Rule50" type="connector" idref="#Straight Arrow Connector 341"/>
        <o:r id="V:Rule51" type="connector" idref="#Straight Arrow Connector 17"/>
        <o:r id="V:Rule52" type="connector" idref="#Straight Arrow Connector 288"/>
        <o:r id="V:Rule53" type="connector" idref="#Straight Arrow Connector 315"/>
        <o:r id="V:Rule54" type="connector" idref="#Straight Arrow Connector 310"/>
        <o:r id="V:Rule55" type="connector" idref="#Straight Arrow Connector 314"/>
        <o:r id="V:Rule56" type="connector" idref="#Straight Arrow Connector 311"/>
        <o:r id="V:Rule57" type="connector" idref="#Straight Arrow Connector 323"/>
        <o:r id="V:Rule58" type="connector" idref="#Straight Arrow Connector 294"/>
        <o:r id="V:Rule59" type="connector" idref="#Straight Arrow Connector 18"/>
        <o:r id="V:Rule60" type="connector" idref="#Straight Arrow Connector 295"/>
        <o:r id="V:Rule61" type="connector" idref="#Straight Arrow Connector 303"/>
        <o:r id="V:Rule62" type="connector" idref="#Straight Arrow Connector 339"/>
        <o:r id="V:Rule63" type="connector" idref="#Straight Arrow Connector 297"/>
        <o:r id="V:Rule64" type="connector" idref="#Straight Arrow Connector 326"/>
        <o:r id="V:Rule65" type="connector" idref="#Straight Arrow Connector 338"/>
        <o:r id="V:Rule66" type="connector" idref="#Straight Arrow Connector 333"/>
        <o:r id="V:Rule67" type="connector" idref="#Straight Arrow Connector 25"/>
        <o:r id="V:Rule68" type="connector" idref="#Straight Arrow Connector 31"/>
        <o:r id="V:Rule69" type="connector" idref="#Straight Arrow Connector 10"/>
        <o:r id="V:Rule70" type="connector" idref="#Straight Arrow Connector 317"/>
        <o:r id="V:Rule71" type="connector" idref="#Straight Arrow Connector 300"/>
        <o:r id="V:Rule72" type="connector" idref="#Straight Arrow Connector 26"/>
        <o:r id="V:Rule73" type="connector" idref="#Straight Arrow Connector 334"/>
        <o:r id="V:Rule74" type="connector" idref="#Straight Arrow Connector 2"/>
        <o:r id="V:Rule75" type="connector" idref="#Straight Arrow Connector 318"/>
        <o:r id="V:Rule76" type="connector" idref="#Straight Arrow Connector 3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Central@suffolk.gcs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stomerservice@db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F552631E-5C54-471E-87BD-D4581955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2647</Words>
  <Characters>15093</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17705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linda</cp:lastModifiedBy>
  <cp:revision>6</cp:revision>
  <cp:lastPrinted>2018-08-09T16:06:00Z</cp:lastPrinted>
  <dcterms:created xsi:type="dcterms:W3CDTF">2018-08-09T16:08:00Z</dcterms:created>
  <dcterms:modified xsi:type="dcterms:W3CDTF">2018-10-25T10:50:00Z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