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02" w:rsidRPr="000F4002" w:rsidRDefault="00336AA5" w:rsidP="000F4002">
      <w:pPr>
        <w:pStyle w:val="Heading1"/>
        <w:spacing w:after="0"/>
        <w:rPr>
          <w:rFonts w:ascii="Arial" w:hAnsi="Arial" w:cs="Arial"/>
          <w:i/>
          <w:color w:val="auto"/>
          <w:sz w:val="48"/>
          <w:szCs w:val="72"/>
        </w:rPr>
      </w:pPr>
      <w:r w:rsidRPr="00584108">
        <w:rPr>
          <w:rFonts w:ascii="Arial" w:hAnsi="Arial" w:cs="Arial"/>
          <w:color w:val="auto"/>
          <w:sz w:val="48"/>
          <w:szCs w:val="72"/>
        </w:rPr>
        <w:t>Woodbridge Tennis Club</w:t>
      </w:r>
      <w:r>
        <w:rPr>
          <w:rFonts w:ascii="Arial" w:hAnsi="Arial" w:cs="Arial"/>
          <w:i/>
          <w:color w:val="auto"/>
          <w:sz w:val="48"/>
          <w:szCs w:val="72"/>
        </w:rPr>
        <w:t xml:space="preserve"> </w:t>
      </w:r>
      <w:r w:rsidR="000F4002" w:rsidRPr="000F4002">
        <w:rPr>
          <w:rFonts w:ascii="Arial" w:hAnsi="Arial" w:cs="Arial"/>
          <w:color w:val="auto"/>
          <w:sz w:val="48"/>
          <w:szCs w:val="72"/>
        </w:rPr>
        <w:t>Safeguarding Policy</w:t>
      </w:r>
      <w:r w:rsidR="000F4002">
        <w:rPr>
          <w:rFonts w:ascii="Arial" w:hAnsi="Arial" w:cs="Arial"/>
          <w:color w:val="auto"/>
          <w:sz w:val="48"/>
          <w:szCs w:val="72"/>
        </w:rPr>
        <w:t xml:space="preserve"> S</w:t>
      </w:r>
      <w:r w:rsidR="000F4002" w:rsidRPr="000F4002">
        <w:rPr>
          <w:rFonts w:ascii="Arial" w:hAnsi="Arial" w:cs="Arial"/>
          <w:color w:val="auto"/>
          <w:sz w:val="48"/>
          <w:szCs w:val="72"/>
        </w:rPr>
        <w:t>tatement</w:t>
      </w:r>
    </w:p>
    <w:p w:rsidR="000F4002" w:rsidRDefault="000F4002" w:rsidP="005B6BF8">
      <w:pPr>
        <w:spacing w:line="276" w:lineRule="auto"/>
        <w:jc w:val="both"/>
        <w:rPr>
          <w:rFonts w:ascii="Arial" w:eastAsia="Calibri" w:hAnsi="Arial" w:cs="Arial"/>
          <w:sz w:val="22"/>
          <w:szCs w:val="22"/>
          <w:lang w:eastAsia="en-US"/>
        </w:rPr>
      </w:pPr>
    </w:p>
    <w:p w:rsidR="005B6BF8" w:rsidRPr="000F4002" w:rsidRDefault="00336AA5" w:rsidP="005B6BF8">
      <w:pPr>
        <w:spacing w:line="276" w:lineRule="auto"/>
        <w:jc w:val="both"/>
        <w:rPr>
          <w:rFonts w:ascii="Arial" w:eastAsia="Calibri" w:hAnsi="Arial" w:cs="Arial"/>
          <w:sz w:val="22"/>
          <w:szCs w:val="22"/>
          <w:lang w:eastAsia="en-US"/>
        </w:rPr>
      </w:pPr>
      <w:r w:rsidRPr="003F66C4">
        <w:rPr>
          <w:rFonts w:ascii="Arial" w:eastAsia="Calibri" w:hAnsi="Arial" w:cs="Arial"/>
          <w:sz w:val="22"/>
          <w:szCs w:val="22"/>
          <w:lang w:eastAsia="en-US"/>
        </w:rPr>
        <w:t>Woodbridge Tennis Club</w:t>
      </w:r>
      <w:r w:rsidR="005B6BF8" w:rsidRPr="000F4002">
        <w:rPr>
          <w:rFonts w:ascii="Arial" w:eastAsia="Calibri" w:hAnsi="Arial" w:cs="Arial"/>
          <w:sz w:val="22"/>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Pr>
          <w:rFonts w:ascii="Arial" w:eastAsia="Calibri" w:hAnsi="Arial" w:cs="Arial"/>
          <w:sz w:val="22"/>
          <w:szCs w:val="22"/>
          <w:lang w:eastAsia="en-US"/>
        </w:rPr>
        <w:t xml:space="preserve">  A copy of the club’s full safeguarding policy is available from </w:t>
      </w:r>
      <w:r w:rsidRPr="003F66C4">
        <w:rPr>
          <w:rFonts w:ascii="Arial" w:eastAsia="Calibri" w:hAnsi="Arial" w:cs="Arial"/>
          <w:sz w:val="22"/>
          <w:szCs w:val="22"/>
          <w:lang w:eastAsia="en-US"/>
        </w:rPr>
        <w:t>WTC website, Policy Folder in the club house or the Welfare Officer</w:t>
      </w:r>
      <w:r w:rsidR="000F4002" w:rsidRPr="003F66C4">
        <w:rPr>
          <w:rFonts w:ascii="Arial" w:eastAsia="Calibri" w:hAnsi="Arial" w:cs="Arial"/>
          <w:sz w:val="22"/>
          <w:szCs w:val="22"/>
          <w:lang w:eastAsia="en-US"/>
        </w:rPr>
        <w:t>.</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have a positive and enjoyable experience of tennis at [insert name of club] in a safe and inclusive environment</w:t>
      </w:r>
    </w:p>
    <w:p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are protected from abuse whilst participating in tennis.</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336AA5" w:rsidP="005B6BF8">
      <w:pPr>
        <w:spacing w:line="276" w:lineRule="auto"/>
        <w:jc w:val="both"/>
        <w:rPr>
          <w:rFonts w:ascii="Arial" w:eastAsia="Calibri" w:hAnsi="Arial" w:cs="Arial"/>
          <w:sz w:val="22"/>
          <w:szCs w:val="22"/>
          <w:lang w:eastAsia="en-US"/>
        </w:rPr>
      </w:pPr>
      <w:r w:rsidRPr="003F66C4">
        <w:rPr>
          <w:rFonts w:ascii="Arial" w:eastAsia="Calibri" w:hAnsi="Arial" w:cs="Arial"/>
          <w:sz w:val="22"/>
          <w:szCs w:val="22"/>
          <w:lang w:eastAsia="en-US"/>
        </w:rPr>
        <w:t>Woodbridge Tennis Club</w:t>
      </w:r>
      <w:r w:rsidR="005B6BF8" w:rsidRPr="000F4002">
        <w:rPr>
          <w:rFonts w:ascii="Arial" w:eastAsia="Calibri" w:hAnsi="Arial" w:cs="Arial"/>
          <w:sz w:val="22"/>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sz w:val="22"/>
          <w:szCs w:val="22"/>
          <w:lang w:eastAsia="en-US"/>
        </w:rPr>
      </w:pPr>
      <w:r w:rsidRPr="003F66C4">
        <w:rPr>
          <w:rFonts w:ascii="Arial" w:eastAsia="Calibri" w:hAnsi="Arial" w:cs="Arial"/>
          <w:sz w:val="22"/>
          <w:szCs w:val="22"/>
          <w:lang w:eastAsia="en-US"/>
        </w:rPr>
        <w:t xml:space="preserve">As part of our safeguarding policy </w:t>
      </w:r>
      <w:r w:rsidR="00336AA5" w:rsidRPr="003F66C4">
        <w:rPr>
          <w:rFonts w:ascii="Arial" w:eastAsia="Calibri" w:hAnsi="Arial" w:cs="Arial"/>
          <w:sz w:val="22"/>
          <w:szCs w:val="22"/>
          <w:lang w:eastAsia="en-US"/>
        </w:rPr>
        <w:t>Woodbridge Tennis Club</w:t>
      </w:r>
      <w:r w:rsidRPr="000F4002">
        <w:rPr>
          <w:rFonts w:ascii="Arial" w:eastAsia="Calibri" w:hAnsi="Arial" w:cs="Arial"/>
          <w:sz w:val="22"/>
          <w:szCs w:val="22"/>
          <w:lang w:eastAsia="en-US"/>
        </w:rPr>
        <w:t xml:space="preserve"> will:</w:t>
      </w:r>
    </w:p>
    <w:p w:rsidR="005B6BF8" w:rsidRPr="003F66C4"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promote and prioritise the safety and well-being of </w:t>
      </w:r>
      <w:r w:rsidRPr="003F66C4">
        <w:rPr>
          <w:rFonts w:ascii="Arial" w:eastAsia="Calibri" w:hAnsi="Arial" w:cs="Arial"/>
          <w:sz w:val="22"/>
          <w:szCs w:val="22"/>
          <w:lang w:eastAsia="en-US"/>
        </w:rPr>
        <w:t>children and adults at risk</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3F66C4">
        <w:rPr>
          <w:rFonts w:ascii="Arial" w:eastAsia="Calibri" w:hAnsi="Arial" w:cs="Arial"/>
          <w:sz w:val="22"/>
          <w:szCs w:val="22"/>
          <w:lang w:eastAsia="en-US"/>
        </w:rPr>
        <w:t>ensure everyone understands their roles and responsibilities in respect of safeguarding and is provided with appropriate learning opportunities to recognise</w:t>
      </w:r>
      <w:r w:rsidRPr="000F4002">
        <w:rPr>
          <w:rFonts w:ascii="Arial" w:eastAsia="Calibri" w:hAnsi="Arial" w:cs="Arial"/>
          <w:sz w:val="22"/>
          <w:szCs w:val="22"/>
          <w:lang w:eastAsia="en-US"/>
        </w:rPr>
        <w:t>, identify and respond to signs of abuse, neglect and other safeguarding concerns relating to children and adults at risk</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appropriate action is taken in the event of incidents/concerns of abuse and support provided to the individual/s who raise or disclose the concern</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that confidential, detailed and accurate records of all safeguarding concerns are maintained and securely stored</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prevent the employment/deployment of unsuitable individuals</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ensure robust safeguarding arrangements and procedures are in operation. </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policy and procedures will be widely promoted and are mand</w:t>
      </w:r>
      <w:r w:rsidR="00336AA5">
        <w:rPr>
          <w:rFonts w:ascii="Arial" w:eastAsia="Calibri" w:hAnsi="Arial" w:cs="Arial"/>
          <w:sz w:val="22"/>
          <w:szCs w:val="22"/>
          <w:lang w:eastAsia="en-US"/>
        </w:rPr>
        <w:t xml:space="preserve">atory for everyone involved in </w:t>
      </w:r>
      <w:r w:rsidR="00336AA5" w:rsidRPr="003F66C4">
        <w:rPr>
          <w:rFonts w:ascii="Arial" w:eastAsia="Calibri" w:hAnsi="Arial" w:cs="Arial"/>
          <w:sz w:val="22"/>
          <w:szCs w:val="22"/>
          <w:lang w:eastAsia="en-US"/>
        </w:rPr>
        <w:t>Woodbridge Tennis Club</w:t>
      </w:r>
      <w:r w:rsidRPr="003F66C4">
        <w:rPr>
          <w:rFonts w:ascii="Arial" w:eastAsia="Calibri" w:hAnsi="Arial" w:cs="Arial"/>
          <w:sz w:val="22"/>
          <w:szCs w:val="22"/>
          <w:lang w:eastAsia="en-US"/>
        </w:rPr>
        <w:t>.</w:t>
      </w:r>
      <w:r w:rsidRPr="000F4002">
        <w:rPr>
          <w:rFonts w:ascii="Arial" w:eastAsia="Calibri" w:hAnsi="Arial" w:cs="Arial"/>
          <w:sz w:val="22"/>
          <w:szCs w:val="22"/>
          <w:lang w:eastAsia="en-US"/>
        </w:rPr>
        <w:t xml:space="preserve"> Failure to comply with the policy and procedures will be addressed and may result in dismissal/exclusion from the </w:t>
      </w:r>
      <w:r w:rsidR="000F4002" w:rsidRPr="000F4002">
        <w:rPr>
          <w:rFonts w:ascii="Arial" w:eastAsia="Calibri" w:hAnsi="Arial" w:cs="Arial"/>
          <w:sz w:val="22"/>
          <w:szCs w:val="22"/>
          <w:lang w:eastAsia="en-US"/>
        </w:rPr>
        <w:t>club</w:t>
      </w:r>
      <w:r w:rsidRPr="000F4002">
        <w:rPr>
          <w:rFonts w:ascii="Arial" w:eastAsia="Calibri" w:hAnsi="Arial" w:cs="Arial"/>
          <w:sz w:val="22"/>
          <w:szCs w:val="22"/>
          <w:lang w:eastAsia="en-US"/>
        </w:rPr>
        <w:t>.</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b/>
          <w:sz w:val="22"/>
          <w:szCs w:val="22"/>
          <w:lang w:eastAsia="en-US"/>
        </w:rPr>
      </w:pPr>
      <w:r w:rsidRPr="000F4002">
        <w:rPr>
          <w:rFonts w:ascii="Arial" w:eastAsia="Calibri" w:hAnsi="Arial" w:cs="Arial"/>
          <w:b/>
          <w:sz w:val="22"/>
          <w:szCs w:val="22"/>
          <w:lang w:eastAsia="en-US"/>
        </w:rPr>
        <w:t xml:space="preserve">Monitoring </w:t>
      </w: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w:t>
      </w:r>
      <w:r w:rsidR="000F4002" w:rsidRPr="000F4002">
        <w:rPr>
          <w:rFonts w:ascii="Arial" w:eastAsia="Calibri" w:hAnsi="Arial" w:cs="Arial"/>
          <w:sz w:val="22"/>
          <w:szCs w:val="22"/>
          <w:lang w:eastAsia="en-US"/>
        </w:rPr>
        <w:t xml:space="preserve"> club’s safeguarding</w:t>
      </w:r>
      <w:r w:rsidRPr="000F4002">
        <w:rPr>
          <w:rFonts w:ascii="Arial" w:eastAsia="Calibri" w:hAnsi="Arial" w:cs="Arial"/>
          <w:sz w:val="22"/>
          <w:szCs w:val="22"/>
          <w:lang w:eastAsia="en-US"/>
        </w:rPr>
        <w:t xml:space="preserve"> policy will be reviewed every </w:t>
      </w:r>
      <w:r w:rsidR="001A5450">
        <w:rPr>
          <w:rFonts w:ascii="Arial" w:eastAsia="Calibri" w:hAnsi="Arial" w:cs="Arial"/>
          <w:sz w:val="22"/>
          <w:szCs w:val="22"/>
          <w:lang w:eastAsia="en-US"/>
        </w:rPr>
        <w:t>two</w:t>
      </w:r>
      <w:bookmarkStart w:id="0" w:name="_GoBack"/>
      <w:bookmarkEnd w:id="0"/>
      <w:r w:rsidRPr="000F4002">
        <w:rPr>
          <w:rFonts w:ascii="Arial" w:eastAsia="Calibri" w:hAnsi="Arial" w:cs="Arial"/>
          <w:sz w:val="22"/>
          <w:szCs w:val="22"/>
          <w:lang w:eastAsia="en-US"/>
        </w:rPr>
        <w:t xml:space="preserve"> years, or </w:t>
      </w:r>
      <w:r w:rsidR="000F4002" w:rsidRPr="000F4002">
        <w:rPr>
          <w:rFonts w:ascii="Arial" w:eastAsia="Calibri" w:hAnsi="Arial" w:cs="Arial"/>
          <w:sz w:val="22"/>
          <w:szCs w:val="22"/>
          <w:lang w:eastAsia="en-US"/>
        </w:rPr>
        <w:t xml:space="preserve">sooner </w:t>
      </w:r>
      <w:r w:rsidRPr="000F4002">
        <w:rPr>
          <w:rFonts w:ascii="Arial" w:eastAsia="Calibri" w:hAnsi="Arial" w:cs="Arial"/>
          <w:sz w:val="22"/>
          <w:szCs w:val="22"/>
          <w:lang w:eastAsia="en-US"/>
        </w:rPr>
        <w:t>in the following circumstances:</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changes in legislation and/or government guidance</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required by the Loc</w:t>
      </w:r>
      <w:r w:rsidR="000F4002" w:rsidRPr="000F4002">
        <w:rPr>
          <w:rFonts w:ascii="Arial" w:eastAsia="Calibri" w:hAnsi="Arial" w:cs="Arial"/>
          <w:sz w:val="22"/>
          <w:szCs w:val="22"/>
          <w:lang w:eastAsia="en-US"/>
        </w:rPr>
        <w:t>al Safeguarding Children Board or LTA</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a result of any other significant change or event.</w:t>
      </w:r>
    </w:p>
    <w:p w:rsidR="000F4002" w:rsidRDefault="000F4002" w:rsidP="005B6BF8">
      <w:pPr>
        <w:spacing w:after="200" w:line="276" w:lineRule="auto"/>
        <w:ind w:left="720"/>
        <w:jc w:val="right"/>
        <w:rPr>
          <w:rFonts w:ascii="Arial" w:eastAsia="Calibri" w:hAnsi="Arial" w:cs="Arial"/>
          <w:lang w:eastAsia="en-US"/>
        </w:rPr>
      </w:pPr>
    </w:p>
    <w:p w:rsidR="00812D4E" w:rsidRDefault="00336AA5" w:rsidP="009A2FF7">
      <w:pPr>
        <w:spacing w:after="200" w:line="276" w:lineRule="auto"/>
        <w:ind w:left="720"/>
        <w:jc w:val="right"/>
      </w:pPr>
      <w:r w:rsidRPr="003F66C4">
        <w:rPr>
          <w:rFonts w:ascii="Arial" w:eastAsia="Calibri" w:hAnsi="Arial" w:cs="Arial"/>
          <w:lang w:eastAsia="en-US"/>
        </w:rPr>
        <w:t>August 2018</w:t>
      </w:r>
    </w:p>
    <w:sectPr w:rsidR="00812D4E" w:rsidSect="00F055ED">
      <w:headerReference w:type="default" r:id="rId7"/>
      <w:foot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60" w:rsidRDefault="00563160">
      <w:r>
        <w:separator/>
      </w:r>
    </w:p>
  </w:endnote>
  <w:endnote w:type="continuationSeparator" w:id="0">
    <w:p w:rsidR="00563160" w:rsidRDefault="00563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60" w:rsidRDefault="00563160">
      <w:r>
        <w:separator/>
      </w:r>
    </w:p>
  </w:footnote>
  <w:footnote w:type="continuationSeparator" w:id="0">
    <w:p w:rsidR="00563160" w:rsidRDefault="00563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721A88" w:rsidP="00D406B1">
          <w:pPr>
            <w:pStyle w:val="FooterRef"/>
          </w:pPr>
        </w:p>
      </w:tc>
    </w:tr>
  </w:tbl>
  <w:p w:rsidR="00721A88" w:rsidRDefault="00721A88"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ocumentProtection w:edit="readOnly" w:enforcement="1" w:cryptProviderType="rsaFull" w:cryptAlgorithmClass="hash" w:cryptAlgorithmType="typeAny" w:cryptAlgorithmSid="4" w:cryptSpinCount="100000" w:hash="MjUCZtmzYAYoaEw/aBDxmVtFZc4=" w:salt="9IeDSt3EUySLaGgtZl6MSw=="/>
  <w:defaultTabStop w:val="720"/>
  <w:characterSpacingControl w:val="doNotCompress"/>
  <w:hdrShapeDefaults>
    <o:shapedefaults v:ext="edit" spidmax="19458"/>
  </w:hdrShapeDefaults>
  <w:footnotePr>
    <w:footnote w:id="-1"/>
    <w:footnote w:id="0"/>
  </w:footnotePr>
  <w:endnotePr>
    <w:endnote w:id="-1"/>
    <w:endnote w:id="0"/>
  </w:endnotePr>
  <w:compat/>
  <w:rsids>
    <w:rsidRoot w:val="005B6BF8"/>
    <w:rsid w:val="000610E5"/>
    <w:rsid w:val="00061673"/>
    <w:rsid w:val="0009384D"/>
    <w:rsid w:val="000D1C03"/>
    <w:rsid w:val="000E3622"/>
    <w:rsid w:val="000F4002"/>
    <w:rsid w:val="001732F1"/>
    <w:rsid w:val="001A3E33"/>
    <w:rsid w:val="001A49B9"/>
    <w:rsid w:val="001A5450"/>
    <w:rsid w:val="00336AA5"/>
    <w:rsid w:val="00342AD1"/>
    <w:rsid w:val="003B352C"/>
    <w:rsid w:val="003E2EF3"/>
    <w:rsid w:val="003F34DD"/>
    <w:rsid w:val="003F66C4"/>
    <w:rsid w:val="00563160"/>
    <w:rsid w:val="00576CCA"/>
    <w:rsid w:val="00584108"/>
    <w:rsid w:val="005B6BF8"/>
    <w:rsid w:val="00600075"/>
    <w:rsid w:val="00692C43"/>
    <w:rsid w:val="006A667C"/>
    <w:rsid w:val="006E1A59"/>
    <w:rsid w:val="006F52E4"/>
    <w:rsid w:val="00721A88"/>
    <w:rsid w:val="007D0D46"/>
    <w:rsid w:val="00812D4E"/>
    <w:rsid w:val="008206E2"/>
    <w:rsid w:val="008B2AF6"/>
    <w:rsid w:val="008C1811"/>
    <w:rsid w:val="00994EB3"/>
    <w:rsid w:val="009A2FF7"/>
    <w:rsid w:val="00AA7905"/>
    <w:rsid w:val="00AB00D2"/>
    <w:rsid w:val="00AC13ED"/>
    <w:rsid w:val="00AF6331"/>
    <w:rsid w:val="00B82C2F"/>
    <w:rsid w:val="00BA7D85"/>
    <w:rsid w:val="00C20C8B"/>
    <w:rsid w:val="00C66140"/>
    <w:rsid w:val="00CB15F8"/>
    <w:rsid w:val="00CF576A"/>
    <w:rsid w:val="00D06D4F"/>
    <w:rsid w:val="00D406B1"/>
    <w:rsid w:val="00D82488"/>
    <w:rsid w:val="00DA6A2A"/>
    <w:rsid w:val="00DB3C54"/>
    <w:rsid w:val="00E9326F"/>
    <w:rsid w:val="00EE5084"/>
    <w:rsid w:val="00F055ED"/>
    <w:rsid w:val="00F148D5"/>
    <w:rsid w:val="00F509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392</Words>
  <Characters>2236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Hewlett-Packard</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linda</cp:lastModifiedBy>
  <cp:revision>12</cp:revision>
  <cp:lastPrinted>2018-09-26T14:56:00Z</cp:lastPrinted>
  <dcterms:created xsi:type="dcterms:W3CDTF">2018-07-31T14:26:00Z</dcterms:created>
  <dcterms:modified xsi:type="dcterms:W3CDTF">2018-10-25T10:46:00Z</dcterms:modified>
</cp:coreProperties>
</file>